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3C5F1" w14:textId="77777777" w:rsidR="00D1238B" w:rsidRPr="00D1238B" w:rsidRDefault="00D1238B" w:rsidP="00A166E5">
      <w:pPr>
        <w:jc w:val="both"/>
        <w:rPr>
          <w:lang w:val="en-US"/>
        </w:rPr>
      </w:pPr>
      <w:r w:rsidRPr="00D1238B">
        <w:rPr>
          <w:lang w:val="en-US"/>
        </w:rPr>
        <w:t>Attached are the classification results and accuracy assessment results for the five study areas.</w:t>
      </w:r>
    </w:p>
    <w:p w14:paraId="430D5D02" w14:textId="66F259E5" w:rsidR="00D1238B" w:rsidRPr="00D1238B" w:rsidRDefault="00D1238B" w:rsidP="00A166E5">
      <w:pPr>
        <w:jc w:val="both"/>
        <w:rPr>
          <w:lang w:val="en-US"/>
        </w:rPr>
      </w:pPr>
      <w:r w:rsidRPr="00D1238B">
        <w:rPr>
          <w:lang w:val="en-US"/>
        </w:rPr>
        <w:t xml:space="preserve">The following folders are included: </w:t>
      </w:r>
      <w:r w:rsidR="00A166E5" w:rsidRPr="00D1238B">
        <w:rPr>
          <w:lang w:val="en-US"/>
        </w:rPr>
        <w:t>Agadir</w:t>
      </w:r>
      <w:r w:rsidR="00A166E5">
        <w:rPr>
          <w:lang w:val="en-US"/>
        </w:rPr>
        <w:t>,</w:t>
      </w:r>
      <w:r w:rsidR="00A166E5" w:rsidRPr="00D1238B">
        <w:rPr>
          <w:lang w:val="en-US"/>
        </w:rPr>
        <w:t xml:space="preserve"> </w:t>
      </w:r>
      <w:r w:rsidRPr="00D1238B">
        <w:rPr>
          <w:lang w:val="en-US"/>
        </w:rPr>
        <w:t>Almeria, Antalya,</w:t>
      </w:r>
      <w:r w:rsidR="00A166E5" w:rsidRPr="00D1238B">
        <w:rPr>
          <w:lang w:val="en-US"/>
        </w:rPr>
        <w:t xml:space="preserve"> </w:t>
      </w:r>
      <w:r w:rsidR="00A166E5" w:rsidRPr="00D1238B">
        <w:rPr>
          <w:lang w:val="en-US"/>
        </w:rPr>
        <w:t>Nantong, and</w:t>
      </w:r>
      <w:r w:rsidR="00A166E5" w:rsidRPr="00D1238B">
        <w:rPr>
          <w:lang w:val="en-US"/>
        </w:rPr>
        <w:t xml:space="preserve"> </w:t>
      </w:r>
      <w:r w:rsidRPr="00D1238B">
        <w:rPr>
          <w:lang w:val="en-US"/>
        </w:rPr>
        <w:t>Weifang.</w:t>
      </w:r>
    </w:p>
    <w:p w14:paraId="72B5E0E1" w14:textId="78013DE5" w:rsidR="00D1238B" w:rsidRPr="00D1238B" w:rsidRDefault="00D1238B" w:rsidP="00A166E5">
      <w:pPr>
        <w:jc w:val="both"/>
        <w:rPr>
          <w:lang w:val="en-US"/>
        </w:rPr>
      </w:pPr>
      <w:r w:rsidRPr="00D1238B">
        <w:rPr>
          <w:lang w:val="en-US"/>
        </w:rPr>
        <w:t>Each folder contains 4 subfolders</w:t>
      </w:r>
      <w:r w:rsidR="00A166E5" w:rsidRPr="00A166E5">
        <w:rPr>
          <w:lang w:val="en-US"/>
        </w:rPr>
        <w:t xml:space="preserve"> and </w:t>
      </w:r>
      <w:r w:rsidR="00A166E5" w:rsidRPr="00D1238B">
        <w:rPr>
          <w:lang w:val="en-US"/>
        </w:rPr>
        <w:t>a QGIS project</w:t>
      </w:r>
      <w:r w:rsidRPr="00D1238B">
        <w:rPr>
          <w:lang w:val="en-US"/>
        </w:rPr>
        <w:t>:</w:t>
      </w:r>
    </w:p>
    <w:p w14:paraId="46810715" w14:textId="30C0CB91" w:rsidR="00D1238B" w:rsidRPr="00D1238B" w:rsidRDefault="00D1238B" w:rsidP="00A166E5">
      <w:pPr>
        <w:numPr>
          <w:ilvl w:val="0"/>
          <w:numId w:val="4"/>
        </w:numPr>
        <w:jc w:val="both"/>
        <w:rPr>
          <w:lang w:val="en-US"/>
        </w:rPr>
      </w:pPr>
      <w:r w:rsidRPr="00D1238B">
        <w:rPr>
          <w:b/>
          <w:bCs/>
          <w:lang w:val="en-US"/>
        </w:rPr>
        <w:t>IPGHI:</w:t>
      </w:r>
      <w:r w:rsidRPr="00D1238B">
        <w:rPr>
          <w:lang w:val="en-US"/>
        </w:rPr>
        <w:t xml:space="preserve"> Contains the classification files based on the composite index for S2, called Improved Plastic Greenhouse Index (IPGHI), which was published by Senel et al.</w:t>
      </w:r>
      <w:r w:rsidR="00A166E5">
        <w:rPr>
          <w:lang w:val="en-US"/>
        </w:rPr>
        <w:t xml:space="preserve"> 2023</w:t>
      </w:r>
      <w:r w:rsidRPr="00D1238B">
        <w:rPr>
          <w:lang w:val="en-US"/>
        </w:rPr>
        <w:t xml:space="preserve"> </w:t>
      </w:r>
      <w:r w:rsidR="00A166E5">
        <w:rPr>
          <w:lang w:val="en-US"/>
        </w:rPr>
        <w:fldChar w:fldCharType="begin" w:fldLock="1"/>
      </w:r>
      <w:r w:rsidR="00A166E5">
        <w:rPr>
          <w:lang w:val="en-US"/>
        </w:rPr>
        <w:instrText>ADDIN CSL_CITATION {"citationItems":[{"id":"ITEM-1","itemData":{"DOI":"10.1109/JSTARS.2023.3294830","ISSN":"1939-1404","author":[{"dropping-particle":"","family":"Senel","given":"Gizem","non-dropping-particle":"","parse-names":false,"suffix":""},{"dropping-particle":"","family":"Aguilar","given":"Manuel A.","non-dropping-particle":"","parse-names":false,"suffix":""},{"dropping-particle":"","family":"Aguilar","given":"Fernando J.","non-dropping-particle":"","parse-names":false,"suffix":""},{"dropping-particle":"","family":"Nemmaoui","given":"Abderrahim","non-dropping-particle":"","parse-names":false,"suffix":""},{"dropping-particle":"","family":"Goksel","given":"Cigdem","non-dropping-particle":"","parse-names":false,"suffix":""}],"container-title":"IEEE Journal of Selected Topics in Applied Earth Observations and Remote Sensing","id":"ITEM-1","issued":{"date-parts":[["2023"]]},"page":"6601 - 6613","title":"A Comprehensive Benchmarking of the Available Spectral Indices Based on Sentinel-2 for Large-Scale Mapping of Plastic-Covered Greenhouses","type":"article-journal","volume":"16"},"uris":["http://www.mendeley.com/documents/?uuid=9fcd73c9-52fc-3d1c-ba2a-b23dab4a0c58"]}],"mendeley":{"formattedCitation":"[1]","plainTextFormattedCitation":"[1]","previouslyFormattedCitation":"[1]"},"properties":{"noteIndex":0},"schema":"https://github.com/citation-style-language/schema/raw/master/csl-citation.json"}</w:instrText>
      </w:r>
      <w:r w:rsidR="00A166E5">
        <w:rPr>
          <w:lang w:val="en-US"/>
        </w:rPr>
        <w:fldChar w:fldCharType="separate"/>
      </w:r>
      <w:r w:rsidR="00A166E5" w:rsidRPr="00A166E5">
        <w:rPr>
          <w:noProof/>
          <w:lang w:val="en-US"/>
        </w:rPr>
        <w:t>[</w:t>
      </w:r>
      <w:r w:rsidR="00A166E5" w:rsidRPr="00A166E5">
        <w:rPr>
          <w:noProof/>
          <w:color w:val="215E99" w:themeColor="text2" w:themeTint="BF"/>
          <w:lang w:val="en-US"/>
        </w:rPr>
        <w:t>1</w:t>
      </w:r>
      <w:r w:rsidR="00A166E5" w:rsidRPr="00A166E5">
        <w:rPr>
          <w:noProof/>
          <w:lang w:val="en-US"/>
        </w:rPr>
        <w:t>]</w:t>
      </w:r>
      <w:r w:rsidR="00A166E5">
        <w:rPr>
          <w:lang w:val="en-US"/>
        </w:rPr>
        <w:fldChar w:fldCharType="end"/>
      </w:r>
      <w:r w:rsidRPr="00D1238B">
        <w:rPr>
          <w:lang w:val="en-US"/>
        </w:rPr>
        <w:t>. Details of the contents within each subfolder are provided below in blue.</w:t>
      </w:r>
    </w:p>
    <w:p w14:paraId="5EF98778" w14:textId="77777777" w:rsidR="00D1238B" w:rsidRPr="00D1238B" w:rsidRDefault="00D1238B" w:rsidP="00A166E5">
      <w:pPr>
        <w:numPr>
          <w:ilvl w:val="0"/>
          <w:numId w:val="4"/>
        </w:numPr>
        <w:jc w:val="both"/>
        <w:rPr>
          <w:lang w:val="en-US"/>
        </w:rPr>
      </w:pPr>
      <w:r w:rsidRPr="00D1238B">
        <w:rPr>
          <w:b/>
          <w:bCs/>
          <w:lang w:val="en-US"/>
        </w:rPr>
        <w:t>SHP_GH_NGH:</w:t>
      </w:r>
      <w:r w:rsidRPr="00D1238B">
        <w:rPr>
          <w:lang w:val="en-US"/>
        </w:rPr>
        <w:t xml:space="preserve"> Contains SHAPE (SHP) format polygons representing Plastic Covered Greenhouses (PCG) in each study area.</w:t>
      </w:r>
    </w:p>
    <w:p w14:paraId="25CEF471" w14:textId="7D377F62" w:rsidR="00D1238B" w:rsidRPr="00D1238B" w:rsidRDefault="00D1238B" w:rsidP="00A166E5">
      <w:pPr>
        <w:numPr>
          <w:ilvl w:val="0"/>
          <w:numId w:val="4"/>
        </w:numPr>
        <w:jc w:val="both"/>
        <w:rPr>
          <w:lang w:val="en-US"/>
        </w:rPr>
      </w:pPr>
      <w:r w:rsidRPr="00D1238B">
        <w:rPr>
          <w:b/>
          <w:bCs/>
          <w:lang w:val="en-US"/>
        </w:rPr>
        <w:t>Niu et al 2025:</w:t>
      </w:r>
      <w:r w:rsidRPr="00D1238B">
        <w:rPr>
          <w:lang w:val="en-US"/>
        </w:rPr>
        <w:t xml:space="preserve"> Contains the classification files for the Global PCG classification based on Sentinel-2 imagery, published by Niu et al.</w:t>
      </w:r>
      <w:r w:rsidR="00A166E5">
        <w:rPr>
          <w:lang w:val="en-US"/>
        </w:rPr>
        <w:t xml:space="preserve"> </w:t>
      </w:r>
      <w:r w:rsidR="00A166E5">
        <w:rPr>
          <w:lang w:val="en-US"/>
        </w:rPr>
        <w:fldChar w:fldCharType="begin" w:fldLock="1"/>
      </w:r>
      <w:r w:rsidR="00A166E5">
        <w:rPr>
          <w:lang w:val="en-US"/>
        </w:rPr>
        <w:instrText>ADDIN CSL_CITATION {"citationItems":[{"id":"ITEM-1","itemData":{"DOI":"10.5194/ESSD-2024-538","abstract":"Abstract. Plastic-covered greenhouse (PCG) is widely used in agricultural production due to its temperature control, water conservation, and wind protection characteristics, significantly enhancing crop yields and economic benefits. However, its long-term and extensive use can lead to environmental issues, such as the accumulation of local toxic gases and the degradation of soil physicochemical properties. Therefore, obtaining a comprehensive distribution of PCGs is essential. To monitor PCGs on a large scale, this study developed a novel approach for producing the first global 10-meters PCGs dataset (Global-PCG-10) with high-quality. Firstly, the globe was divided into multiple 5-degree grids, and grids for classification were organized based on global cropland layer. Then, multi-temporal Sentinel-2 data and initial labels of PCGs were obtained through Google Earth Engine (GEE) to create a training set for deep learning. Next, initial labels were optimized with the active learning strategy combined with the deep learning model, APC-Net. Finally, the PCGs classification results were predicted, spatially analyzed, and compared with publicly released land use and land cover (LULC) datasets. Experimental results indicate that the proposed Global-PCG-10 dataset has a high overall accuracy of 92.08 %. The global area of PCGs is 14,259.85 km², and 69.24 % of PCGs are located in Asia, covering around 9,874.51 km2. China has the largest PCGs area of 8,224.90 km2, accounting for 57.67 % of the globe and 83.29 % of Asia. Comparisons with other LULC datasets revealed that PCGs, which should be classified as cropland, are often misclassified as bareland, impervious surfaces, ice/snow, etc.","author":[{"dropping-particle":"","family":"Niu","given":"Bowen","non-dropping-particle":"","parse-names":false,"suffix":""},{"dropping-particle":"","family":"Feng","given":"Quanlong","non-dropping-particle":"","parse-names":false,"suffix":""},{"dropping-particle":"","family":"Qiu","given":"Bingwen","non-dropping-particle":"","parse-names":false,"suffix":""},{"dropping-particle":"","family":"Su","given":"Shuai","non-dropping-particle":"","parse-names":false,"suffix":""},{"dropping-particle":"","family":"Zhang","given":"Xinmin","non-dropping-particle":"","parse-names":false,"suffix":""},{"dropping-particle":"","family":"Cui","given":"Rongji","non-dropping-particle":"","parse-names":false,"suffix":""},{"dropping-particle":"","family":"Zhang","given":"Xinhong","non-dropping-particle":"","parse-names":false,"suffix":""},{"dropping-particle":"","family":"Sun","given":"Fanli","non-dropping-particle":"","parse-names":false,"suffix":""},{"dropping-particle":"","family":"Yan","given":"Wenhui","non-dropping-particle":"","parse-names":false,"suffix":""},{"dropping-particle":"","family":"Zhao","given":"Siyuan","non-dropping-particle":"","parse-names":false,"suffix":""},{"dropping-particle":"","family":"Shi","given":"Hanyu","non-dropping-particle":"","parse-names":false,"suffix":""},{"dropping-particle":"","family":"Ou","given":"Cong","non-dropping-particle":"","parse-names":false,"suffix":""},{"dropping-particle":"","family":"Yan","given":"Xiaolu","non-dropping-particle":"","parse-names":false,"suffix":""},{"dropping-particle":"","family":"Gong","given":"Jianhua","non-dropping-particle":"","parse-names":false,"suffix":""},{"dropping-particle":"","family":"Yin","given":"Gaofei","non-dropping-particle":"","parse-names":false,"suffix":""},{"dropping-particle":"","family":"Huang","given":"Jianxi","non-dropping-particle":"","parse-names":false,"suffix":""},{"dropping-particle":"","family":"Liu","given":"Jiantao","non-dropping-particle":"","parse-names":false,"suffix":""},{"dropping-particle":"","family":"Gao","given":"Bingbo","non-dropping-particle":"","parse-names":false,"suffix":""},{"dropping-particle":"","family":"Yao","given":"Xiaochuang","non-dropping-particle":"","parse-names":false,"suffix":""},{"dropping-particle":"","family":"Yang","given":"Jianyu","non-dropping-particle":"","parse-names":false,"suffix":""},{"dropping-particle":"","family":"Zhu","given":"Dehai","non-dropping-particle":"","parse-names":false,"suffix":""}],"container-title":"Earth System Science Data","id":"ITEM-1","issued":{"date-parts":[["2025","1","9"]]},"title":"Global-PCG-10: a 10-m global map of plastic-covered greenhouses derived from Sentinel-2 in 2020","type":"article-journal","volume":"Preprint"},"uris":["http://www.mendeley.com/documents/?uuid=9b15d914-c6d0-3da9-8c90-21c71f21eef2"]}],"mendeley":{"formattedCitation":"[2]","plainTextFormattedCitation":"[2]","previouslyFormattedCitation":"[2]"},"properties":{"noteIndex":0},"schema":"https://github.com/citation-style-language/schema/raw/master/csl-citation.json"}</w:instrText>
      </w:r>
      <w:r w:rsidR="00A166E5">
        <w:rPr>
          <w:lang w:val="en-US"/>
        </w:rPr>
        <w:fldChar w:fldCharType="separate"/>
      </w:r>
      <w:r w:rsidR="00A166E5" w:rsidRPr="00A166E5">
        <w:rPr>
          <w:noProof/>
          <w:lang w:val="en-US"/>
        </w:rPr>
        <w:t>[</w:t>
      </w:r>
      <w:r w:rsidR="00A166E5" w:rsidRPr="00A166E5">
        <w:rPr>
          <w:noProof/>
          <w:color w:val="215E99" w:themeColor="text2" w:themeTint="BF"/>
          <w:lang w:val="en-US"/>
        </w:rPr>
        <w:t>2</w:t>
      </w:r>
      <w:r w:rsidR="00A166E5" w:rsidRPr="00A166E5">
        <w:rPr>
          <w:noProof/>
          <w:lang w:val="en-US"/>
        </w:rPr>
        <w:t>]</w:t>
      </w:r>
      <w:r w:rsidR="00A166E5">
        <w:rPr>
          <w:lang w:val="en-US"/>
        </w:rPr>
        <w:fldChar w:fldCharType="end"/>
      </w:r>
      <w:r w:rsidR="00A166E5">
        <w:rPr>
          <w:lang w:val="en-US"/>
        </w:rPr>
        <w:t>.</w:t>
      </w:r>
      <w:r w:rsidR="00A166E5" w:rsidRPr="00D1238B">
        <w:rPr>
          <w:lang w:val="en-US"/>
        </w:rPr>
        <w:t xml:space="preserve"> Details</w:t>
      </w:r>
      <w:r w:rsidRPr="00D1238B">
        <w:rPr>
          <w:lang w:val="en-US"/>
        </w:rPr>
        <w:t xml:space="preserve"> of the contents within each subfolder are provided below in blue.</w:t>
      </w:r>
    </w:p>
    <w:p w14:paraId="2C85D0AC" w14:textId="77777777" w:rsidR="00A166E5" w:rsidRDefault="00D1238B" w:rsidP="00A166E5">
      <w:pPr>
        <w:numPr>
          <w:ilvl w:val="0"/>
          <w:numId w:val="4"/>
        </w:numPr>
        <w:jc w:val="both"/>
        <w:rPr>
          <w:lang w:val="en-US"/>
        </w:rPr>
      </w:pPr>
      <w:r w:rsidRPr="00D1238B">
        <w:rPr>
          <w:b/>
          <w:bCs/>
          <w:lang w:val="en-US"/>
        </w:rPr>
        <w:t>Tong et al_2024(PS):</w:t>
      </w:r>
      <w:r w:rsidRPr="00D1238B">
        <w:rPr>
          <w:lang w:val="en-US"/>
        </w:rPr>
        <w:t xml:space="preserve"> Contains the classification files for the Global PCG classification based on </w:t>
      </w:r>
      <w:proofErr w:type="spellStart"/>
      <w:r w:rsidRPr="00D1238B">
        <w:rPr>
          <w:lang w:val="en-US"/>
        </w:rPr>
        <w:t>PlanetScope</w:t>
      </w:r>
      <w:proofErr w:type="spellEnd"/>
      <w:r w:rsidRPr="00D1238B">
        <w:rPr>
          <w:lang w:val="en-US"/>
        </w:rPr>
        <w:t xml:space="preserve"> commercial satellite images with 3m ground sample distance, published by Tong et al.</w:t>
      </w:r>
      <w:r w:rsidR="00A166E5">
        <w:rPr>
          <w:lang w:val="en-US"/>
        </w:rPr>
        <w:fldChar w:fldCharType="begin" w:fldLock="1"/>
      </w:r>
      <w:r w:rsidR="00A166E5">
        <w:rPr>
          <w:lang w:val="en-US"/>
        </w:rPr>
        <w:instrText>ADDIN CSL_CITATION {"citationItems":[{"id":"ITEM-1","itemData":{"DOI":"10.1038/s43016-024-00985-0","ISSN":"2662-1355","PMID":"38741004","abstract":"Greenhouse cultivation has been expanding rapidly in recent years, yet little knowledge exists on its global extent and expansion. Using commercial and freely available satellite data combined with artificial intelligence techniques, we present a global assessment of greenhouse cultivation coverage and map 1.3 million hectares of greenhouse infrastructures in 2019, a much larger extent than previously estimated. Our analysis includes both large (61%) and small-scale (39%) greenhouse infrastructures. Examining the temporal development of the 65 largest clusters (&amp;gt;1,500 ha), we show a recent upsurge in greenhouse cultivation in the Global South since the 2000s, including a dramatic increase in China, accounting for 60% of the global coverage. We emphasize the potential of greenhouse infrastructures to enhance food security but raise awareness of the uncertain environmental and social implications that may arise from this expansion. We further highlight the gap in spatio-temporal datasets for supporting future research agendas on this critical topic. Greenhouses are quickly proliferating in response to the world’s increasing demand for food, but information on their precise location, distribution and extent remains limited in many countries. This Analysis combines global very-high-resolution satellite imagery and artificial intelligence to address this knowledge gap, showing a dramatic increase in greenhouse coverage in the Global South.","author":[{"dropping-particle":"","family":"Tong","given":"Xiaoye","non-dropping-particle":"","parse-names":false,"suffix":""},{"dropping-particle":"","family":"Zhang","given":"Xiaoxin","non-dropping-particle":"","parse-names":false,"suffix":""},{"dropping-particle":"","family":"Fensholt","given":"Rasmus","non-dropping-particle":"","parse-names":false,"suffix":""},{"dropping-particle":"","family":"Jensen","given":"Peter Rosendal Dau","non-dropping-particle":"","parse-names":false,"suffix":""},{"dropping-particle":"","family":"Li","given":"Sizhuo","non-dropping-particle":"","parse-names":false,"suffix":""},{"dropping-particle":"","family":"Larsen","given":"Marianne Nylandsted","non-dropping-particle":"","parse-names":false,"suffix":""},{"dropping-particle":"","family":"Reiner","given":"Florian","non-dropping-particle":"","parse-names":false,"suffix":""},{"dropping-particle":"","family":"Tian","given":"Feng","non-dropping-particle":"","parse-names":false,"suffix":""},{"dropping-particle":"","family":"Brandt","given":"Martin","non-dropping-particle":"","parse-names":false,"suffix":""}],"container-title":"Nature Food","id":"ITEM-1","issue":"6","issued":{"date-parts":[["2024","5","13"]]},"page":"513-523","publisher":"Nature Publishing Group","title":"Global area boom for greenhouse cultivation revealed by satellite mapping","type":"article-journal","volume":"5"},"uris":["http://www.mendeley.com/documents/?uuid=e14e1baf-8352-3ff9-84f1-b9312483df30"]}],"mendeley":{"formattedCitation":"[3]","plainTextFormattedCitation":"[3]"},"properties":{"noteIndex":0},"schema":"https://github.com/citation-style-language/schema/raw/master/csl-citation.json"}</w:instrText>
      </w:r>
      <w:r w:rsidR="00A166E5">
        <w:rPr>
          <w:lang w:val="en-US"/>
        </w:rPr>
        <w:fldChar w:fldCharType="separate"/>
      </w:r>
      <w:r w:rsidR="00A166E5" w:rsidRPr="00A166E5">
        <w:rPr>
          <w:noProof/>
          <w:lang w:val="en-US"/>
        </w:rPr>
        <w:t>[</w:t>
      </w:r>
      <w:r w:rsidR="00A166E5" w:rsidRPr="00A166E5">
        <w:rPr>
          <w:noProof/>
          <w:color w:val="215E99" w:themeColor="text2" w:themeTint="BF"/>
          <w:lang w:val="en-US"/>
        </w:rPr>
        <w:t>3</w:t>
      </w:r>
      <w:r w:rsidR="00A166E5" w:rsidRPr="00A166E5">
        <w:rPr>
          <w:noProof/>
          <w:lang w:val="en-US"/>
        </w:rPr>
        <w:t>]</w:t>
      </w:r>
      <w:r w:rsidR="00A166E5">
        <w:rPr>
          <w:lang w:val="en-US"/>
        </w:rPr>
        <w:fldChar w:fldCharType="end"/>
      </w:r>
      <w:r w:rsidRPr="00D1238B">
        <w:rPr>
          <w:lang w:val="en-US"/>
        </w:rPr>
        <w:t xml:space="preserve"> Details of the contents within each subfolder are provided below in blue.</w:t>
      </w:r>
    </w:p>
    <w:p w14:paraId="623627D5" w14:textId="24A31401" w:rsidR="00D1238B" w:rsidRPr="00D1238B" w:rsidRDefault="00D1238B" w:rsidP="00A166E5">
      <w:pPr>
        <w:numPr>
          <w:ilvl w:val="0"/>
          <w:numId w:val="4"/>
        </w:numPr>
        <w:jc w:val="both"/>
        <w:rPr>
          <w:lang w:val="en-US"/>
        </w:rPr>
      </w:pPr>
      <w:r w:rsidRPr="00D1238B">
        <w:rPr>
          <w:lang w:val="en-US"/>
        </w:rPr>
        <w:t xml:space="preserve">All files are organized in the same order as the folders within </w:t>
      </w:r>
      <w:r w:rsidR="00A166E5" w:rsidRPr="00A166E5">
        <w:rPr>
          <w:lang w:val="en-US"/>
        </w:rPr>
        <w:t>the</w:t>
      </w:r>
      <w:r w:rsidRPr="00D1238B">
        <w:rPr>
          <w:lang w:val="en-US"/>
        </w:rPr>
        <w:t xml:space="preserve"> </w:t>
      </w:r>
      <w:r w:rsidRPr="00D1238B">
        <w:rPr>
          <w:b/>
          <w:bCs/>
          <w:lang w:val="en-US"/>
        </w:rPr>
        <w:t>QGIS project</w:t>
      </w:r>
      <w:r w:rsidR="00A166E5" w:rsidRPr="00A166E5">
        <w:rPr>
          <w:lang w:val="en-US"/>
        </w:rPr>
        <w:t>.</w:t>
      </w:r>
    </w:p>
    <w:p w14:paraId="2FCBBD67" w14:textId="542C9F68" w:rsidR="00D1238B" w:rsidRDefault="00D1238B">
      <w:pPr>
        <w:rPr>
          <w:lang w:val="en-US"/>
        </w:rPr>
      </w:pPr>
      <w:r>
        <w:rPr>
          <w:lang w:val="en-US"/>
        </w:rPr>
        <w:br w:type="page"/>
      </w:r>
    </w:p>
    <w:p w14:paraId="1DD01DFB" w14:textId="77777777" w:rsidR="00B5268B" w:rsidRPr="00D1238B" w:rsidRDefault="00B5268B" w:rsidP="00B5268B">
      <w:pPr>
        <w:rPr>
          <w:lang w:val="en-US"/>
        </w:rPr>
      </w:pPr>
    </w:p>
    <w:p w14:paraId="272B0267" w14:textId="1703CC33" w:rsidR="00B5268B" w:rsidRPr="00A166E5" w:rsidRDefault="00B5268B" w:rsidP="001E378B">
      <w:pPr>
        <w:pStyle w:val="Prrafodelista"/>
        <w:numPr>
          <w:ilvl w:val="0"/>
          <w:numId w:val="3"/>
        </w:numPr>
        <w:rPr>
          <w:b/>
          <w:bCs/>
          <w:u w:val="single"/>
          <w:lang w:val="en-US"/>
        </w:rPr>
      </w:pPr>
      <w:r w:rsidRPr="00A166E5">
        <w:rPr>
          <w:b/>
          <w:bCs/>
          <w:u w:val="single"/>
          <w:lang w:val="en-US"/>
        </w:rPr>
        <w:t>Agadir</w:t>
      </w:r>
    </w:p>
    <w:p w14:paraId="167EEE6D" w14:textId="7C745559" w:rsidR="000C3A32" w:rsidRPr="00A166E5" w:rsidRDefault="000C3A32" w:rsidP="000C3A32">
      <w:pPr>
        <w:pStyle w:val="Prrafodelista"/>
        <w:numPr>
          <w:ilvl w:val="0"/>
          <w:numId w:val="2"/>
        </w:numPr>
        <w:rPr>
          <w:b/>
          <w:bCs/>
          <w:lang w:val="en-US"/>
        </w:rPr>
      </w:pPr>
      <w:r w:rsidRPr="00A166E5">
        <w:rPr>
          <w:b/>
          <w:bCs/>
          <w:lang w:val="en-US"/>
        </w:rPr>
        <w:t>IPGHI</w:t>
      </w:r>
      <w:r w:rsidR="00E36521" w:rsidRPr="00A166E5">
        <w:rPr>
          <w:b/>
          <w:bCs/>
          <w:lang w:val="en-US"/>
        </w:rPr>
        <w:t xml:space="preserve"> </w:t>
      </w:r>
    </w:p>
    <w:p w14:paraId="5094BA33" w14:textId="61A3FDCF" w:rsidR="000C3A32" w:rsidRPr="00E36521" w:rsidRDefault="000C3A32" w:rsidP="000C3A32">
      <w:pPr>
        <w:pStyle w:val="Prrafodelista"/>
        <w:numPr>
          <w:ilvl w:val="1"/>
          <w:numId w:val="2"/>
        </w:numPr>
        <w:rPr>
          <w:b/>
          <w:bCs/>
          <w:lang w:val="en-US"/>
        </w:rPr>
      </w:pPr>
      <w:r w:rsidRPr="00E36521">
        <w:rPr>
          <w:b/>
          <w:bCs/>
          <w:sz w:val="20"/>
          <w:szCs w:val="20"/>
          <w:lang w:val="en-US"/>
        </w:rPr>
        <w:t>OA</w:t>
      </w:r>
      <w:r w:rsidR="00E36521" w:rsidRPr="00E36521">
        <w:rPr>
          <w:b/>
          <w:bCs/>
          <w:sz w:val="20"/>
          <w:szCs w:val="20"/>
          <w:lang w:val="en-US"/>
        </w:rPr>
        <w:t xml:space="preserve"> </w:t>
      </w:r>
      <w:r w:rsidR="00E36521" w:rsidRPr="00450182">
        <w:rPr>
          <w:sz w:val="20"/>
          <w:szCs w:val="20"/>
          <w:lang w:val="en-US"/>
        </w:rPr>
        <w:t>(</w:t>
      </w:r>
      <w:r w:rsidR="00E36521" w:rsidRPr="00450182">
        <w:rPr>
          <w:color w:val="215E99" w:themeColor="text2" w:themeTint="BF"/>
          <w:sz w:val="20"/>
          <w:szCs w:val="20"/>
          <w:lang w:val="en-US"/>
        </w:rPr>
        <w:t xml:space="preserve">Accuracy assessment </w:t>
      </w:r>
      <w:r w:rsidR="00450182" w:rsidRPr="00450182">
        <w:rPr>
          <w:color w:val="215E99" w:themeColor="text2" w:themeTint="BF"/>
          <w:sz w:val="20"/>
          <w:szCs w:val="20"/>
          <w:lang w:val="en-US"/>
        </w:rPr>
        <w:t xml:space="preserve">results </w:t>
      </w:r>
      <w:r w:rsidR="00E36521" w:rsidRPr="00450182">
        <w:rPr>
          <w:color w:val="215E99" w:themeColor="text2" w:themeTint="BF"/>
          <w:sz w:val="20"/>
          <w:szCs w:val="20"/>
          <w:lang w:val="en-US"/>
        </w:rPr>
        <w:t xml:space="preserve">using the SCP </w:t>
      </w:r>
      <w:r w:rsidR="00450182" w:rsidRPr="00450182">
        <w:rPr>
          <w:color w:val="215E99" w:themeColor="text2" w:themeTint="BF"/>
          <w:sz w:val="20"/>
          <w:szCs w:val="20"/>
          <w:lang w:val="en-US"/>
        </w:rPr>
        <w:t>plugin</w:t>
      </w:r>
      <w:r w:rsidR="00E36521" w:rsidRPr="00450182">
        <w:rPr>
          <w:sz w:val="20"/>
          <w:szCs w:val="20"/>
          <w:lang w:val="en-US"/>
        </w:rPr>
        <w:t>)</w:t>
      </w:r>
    </w:p>
    <w:p w14:paraId="5FEAD3A0" w14:textId="4AC1C790" w:rsidR="000C3A32" w:rsidRPr="00A166E5" w:rsidRDefault="000C3A32" w:rsidP="000C3A32">
      <w:pPr>
        <w:pStyle w:val="Prrafodelista"/>
        <w:numPr>
          <w:ilvl w:val="2"/>
          <w:numId w:val="2"/>
        </w:numPr>
        <w:rPr>
          <w:i/>
          <w:iCs/>
          <w:sz w:val="16"/>
          <w:szCs w:val="16"/>
          <w:lang w:val="en-US"/>
        </w:rPr>
      </w:pPr>
      <w:proofErr w:type="spellStart"/>
      <w:r w:rsidRPr="00A166E5">
        <w:rPr>
          <w:i/>
          <w:iCs/>
          <w:sz w:val="16"/>
          <w:szCs w:val="16"/>
          <w:lang w:val="en-US"/>
        </w:rPr>
        <w:t>Agadir_IPGHI_OA.tif</w:t>
      </w:r>
      <w:proofErr w:type="spellEnd"/>
    </w:p>
    <w:p w14:paraId="2F072C92" w14:textId="6B6C8C49" w:rsidR="00983F0E" w:rsidRPr="00A166E5" w:rsidRDefault="00983F0E" w:rsidP="000C3A32">
      <w:pPr>
        <w:pStyle w:val="Prrafodelista"/>
        <w:numPr>
          <w:ilvl w:val="1"/>
          <w:numId w:val="2"/>
        </w:numPr>
        <w:rPr>
          <w:b/>
          <w:bCs/>
          <w:sz w:val="20"/>
          <w:szCs w:val="20"/>
          <w:lang w:val="en-US"/>
        </w:rPr>
      </w:pPr>
      <w:r w:rsidRPr="00A166E5">
        <w:rPr>
          <w:b/>
          <w:bCs/>
          <w:sz w:val="20"/>
          <w:szCs w:val="20"/>
          <w:lang w:val="en-US"/>
        </w:rPr>
        <w:t>Sentinel_2_image</w:t>
      </w:r>
      <w:r w:rsidR="00A166E5" w:rsidRPr="00A166E5">
        <w:rPr>
          <w:b/>
          <w:bCs/>
          <w:sz w:val="20"/>
          <w:szCs w:val="20"/>
          <w:lang w:val="en-US"/>
        </w:rPr>
        <w:t xml:space="preserve">: </w:t>
      </w:r>
      <w:r w:rsidR="00A166E5" w:rsidRPr="00A166E5">
        <w:rPr>
          <w:sz w:val="20"/>
          <w:szCs w:val="20"/>
          <w:lang w:val="en-US"/>
        </w:rPr>
        <w:t>(</w:t>
      </w:r>
      <w:r w:rsidR="00A166E5" w:rsidRPr="00A166E5">
        <w:rPr>
          <w:color w:val="215E99" w:themeColor="text2" w:themeTint="BF"/>
          <w:sz w:val="20"/>
          <w:szCs w:val="20"/>
          <w:lang w:val="en-US"/>
        </w:rPr>
        <w:t>Sentinel 2 image used for the classification</w:t>
      </w:r>
      <w:r w:rsidR="00A166E5" w:rsidRPr="00A166E5">
        <w:rPr>
          <w:sz w:val="20"/>
          <w:szCs w:val="20"/>
          <w:lang w:val="en-US"/>
        </w:rPr>
        <w:t>)</w:t>
      </w:r>
    </w:p>
    <w:p w14:paraId="79B4B6F0" w14:textId="2ED7A9D6" w:rsidR="00983F0E" w:rsidRPr="00A166E5" w:rsidRDefault="00983F0E" w:rsidP="00983F0E">
      <w:pPr>
        <w:pStyle w:val="Prrafodelista"/>
        <w:numPr>
          <w:ilvl w:val="2"/>
          <w:numId w:val="2"/>
        </w:numPr>
        <w:rPr>
          <w:i/>
          <w:iCs/>
          <w:sz w:val="16"/>
          <w:szCs w:val="16"/>
          <w:lang w:val="en-US"/>
        </w:rPr>
      </w:pPr>
      <w:r w:rsidRPr="00A166E5">
        <w:rPr>
          <w:i/>
          <w:iCs/>
          <w:sz w:val="16"/>
          <w:szCs w:val="16"/>
          <w:lang w:val="en-US"/>
        </w:rPr>
        <w:t>S2_Agadir_2020_07_10_3x3.pix</w:t>
      </w:r>
    </w:p>
    <w:p w14:paraId="7B0208CD" w14:textId="139750E5" w:rsidR="000C3A32" w:rsidRPr="00E36521" w:rsidRDefault="000C3A32" w:rsidP="000C3A32">
      <w:pPr>
        <w:pStyle w:val="Prrafodelista"/>
        <w:numPr>
          <w:ilvl w:val="1"/>
          <w:numId w:val="2"/>
        </w:numPr>
        <w:rPr>
          <w:b/>
          <w:bCs/>
          <w:sz w:val="20"/>
          <w:szCs w:val="20"/>
          <w:lang w:val="en-US"/>
        </w:rPr>
      </w:pPr>
      <w:proofErr w:type="spellStart"/>
      <w:r w:rsidRPr="00E36521">
        <w:rPr>
          <w:b/>
          <w:bCs/>
          <w:sz w:val="20"/>
          <w:szCs w:val="20"/>
          <w:lang w:val="en-US"/>
        </w:rPr>
        <w:t>TIF_GH_NGH_Agadir</w:t>
      </w:r>
      <w:proofErr w:type="spellEnd"/>
      <w:r w:rsidR="00E36521" w:rsidRPr="00E36521">
        <w:rPr>
          <w:b/>
          <w:bCs/>
          <w:sz w:val="20"/>
          <w:szCs w:val="20"/>
          <w:lang w:val="en-US"/>
        </w:rPr>
        <w:t xml:space="preserve"> </w:t>
      </w:r>
      <w:r w:rsidR="00E36521" w:rsidRPr="00450182">
        <w:rPr>
          <w:sz w:val="20"/>
          <w:szCs w:val="20"/>
          <w:lang w:val="en-US"/>
        </w:rPr>
        <w:t>(</w:t>
      </w:r>
      <w:r w:rsidR="00E36521" w:rsidRPr="00450182">
        <w:rPr>
          <w:color w:val="215E99" w:themeColor="text2" w:themeTint="BF"/>
          <w:sz w:val="20"/>
          <w:szCs w:val="20"/>
          <w:lang w:val="en-US"/>
        </w:rPr>
        <w:t>Ground Truth used to calculate the OA</w:t>
      </w:r>
      <w:r w:rsidR="00450182" w:rsidRPr="00450182">
        <w:rPr>
          <w:sz w:val="20"/>
          <w:szCs w:val="20"/>
          <w:lang w:val="en-US"/>
        </w:rPr>
        <w:t>)</w:t>
      </w:r>
    </w:p>
    <w:p w14:paraId="4CC54CAD" w14:textId="2271240F" w:rsidR="000C3A32" w:rsidRPr="00E36521" w:rsidRDefault="000C3A32" w:rsidP="000C3A32">
      <w:pPr>
        <w:pStyle w:val="Prrafodelista"/>
        <w:numPr>
          <w:ilvl w:val="2"/>
          <w:numId w:val="2"/>
        </w:numPr>
        <w:rPr>
          <w:i/>
          <w:iCs/>
          <w:sz w:val="16"/>
          <w:szCs w:val="16"/>
          <w:lang w:val="en-US"/>
        </w:rPr>
      </w:pPr>
      <w:r w:rsidRPr="00E36521">
        <w:rPr>
          <w:i/>
          <w:iCs/>
          <w:sz w:val="16"/>
          <w:szCs w:val="16"/>
          <w:lang w:val="en-US"/>
        </w:rPr>
        <w:t>TIF_GH_NGH_AGADIR_1_2_.tif</w:t>
      </w:r>
    </w:p>
    <w:p w14:paraId="28EF881D" w14:textId="3277F282" w:rsidR="000C3A32" w:rsidRPr="00450182" w:rsidRDefault="000C3A32" w:rsidP="00E36521">
      <w:pPr>
        <w:pStyle w:val="Prrafodelista"/>
        <w:numPr>
          <w:ilvl w:val="1"/>
          <w:numId w:val="2"/>
        </w:numPr>
        <w:spacing w:after="240"/>
        <w:ind w:left="1434" w:hanging="357"/>
        <w:rPr>
          <w:i/>
          <w:iCs/>
          <w:sz w:val="20"/>
          <w:szCs w:val="20"/>
          <w:lang w:val="en-US"/>
        </w:rPr>
      </w:pPr>
      <w:proofErr w:type="spellStart"/>
      <w:r w:rsidRPr="00450182">
        <w:rPr>
          <w:i/>
          <w:iCs/>
          <w:sz w:val="20"/>
          <w:szCs w:val="20"/>
          <w:lang w:val="en-US"/>
        </w:rPr>
        <w:t>Agadir_IPGHI.tif</w:t>
      </w:r>
      <w:proofErr w:type="spellEnd"/>
      <w:r w:rsidR="00450182" w:rsidRPr="00450182">
        <w:rPr>
          <w:i/>
          <w:iCs/>
          <w:sz w:val="20"/>
          <w:szCs w:val="20"/>
          <w:lang w:val="en-US"/>
        </w:rPr>
        <w:t xml:space="preserve"> </w:t>
      </w:r>
      <w:r w:rsidR="00450182" w:rsidRPr="00450182">
        <w:rPr>
          <w:sz w:val="20"/>
          <w:szCs w:val="20"/>
          <w:lang w:val="en-US"/>
        </w:rPr>
        <w:t>(</w:t>
      </w:r>
      <w:r w:rsidR="00450182" w:rsidRPr="00450182">
        <w:rPr>
          <w:color w:val="215E99" w:themeColor="text2" w:themeTint="BF"/>
          <w:sz w:val="20"/>
          <w:szCs w:val="20"/>
          <w:lang w:val="en-US"/>
        </w:rPr>
        <w:t>The results of the GH/NGH binary classification using the IPGHI method, as described in the paper</w:t>
      </w:r>
      <w:r w:rsidR="00450182" w:rsidRPr="00450182">
        <w:rPr>
          <w:sz w:val="20"/>
          <w:szCs w:val="20"/>
          <w:lang w:val="en-US"/>
        </w:rPr>
        <w:t>)</w:t>
      </w:r>
    </w:p>
    <w:p w14:paraId="29CFB728" w14:textId="77777777" w:rsidR="00E36521" w:rsidRPr="00450182" w:rsidRDefault="00E36521" w:rsidP="00E36521">
      <w:pPr>
        <w:pStyle w:val="Prrafodelista"/>
        <w:spacing w:after="240"/>
        <w:ind w:left="1434"/>
        <w:rPr>
          <w:i/>
          <w:iCs/>
          <w:sz w:val="20"/>
          <w:szCs w:val="20"/>
          <w:lang w:val="en-US"/>
        </w:rPr>
      </w:pPr>
    </w:p>
    <w:p w14:paraId="57908736" w14:textId="0EAD21B2" w:rsidR="00B5268B" w:rsidRPr="00A166E5" w:rsidRDefault="0097062E" w:rsidP="00E36521">
      <w:pPr>
        <w:pStyle w:val="Prrafodelista"/>
        <w:numPr>
          <w:ilvl w:val="0"/>
          <w:numId w:val="2"/>
        </w:numPr>
        <w:spacing w:before="240"/>
        <w:ind w:left="714" w:hanging="357"/>
        <w:rPr>
          <w:b/>
          <w:bCs/>
          <w:lang w:val="en-US"/>
        </w:rPr>
      </w:pPr>
      <w:r w:rsidRPr="00A166E5">
        <w:rPr>
          <w:b/>
          <w:bCs/>
          <w:lang w:val="en-US"/>
        </w:rPr>
        <w:t>Niu et al_202</w:t>
      </w:r>
      <w:r w:rsidR="00241A71" w:rsidRPr="00A166E5">
        <w:rPr>
          <w:b/>
          <w:bCs/>
          <w:lang w:val="en-US"/>
        </w:rPr>
        <w:t>5</w:t>
      </w:r>
      <w:r w:rsidRPr="00A166E5">
        <w:rPr>
          <w:b/>
          <w:bCs/>
          <w:lang w:val="en-US"/>
        </w:rPr>
        <w:t xml:space="preserve"> (S2)</w:t>
      </w:r>
    </w:p>
    <w:p w14:paraId="7FDFCEB5" w14:textId="46EDBADA" w:rsidR="0097062E" w:rsidRPr="00450182" w:rsidRDefault="0097062E" w:rsidP="0097062E">
      <w:pPr>
        <w:pStyle w:val="Prrafodelista"/>
        <w:numPr>
          <w:ilvl w:val="1"/>
          <w:numId w:val="2"/>
        </w:numPr>
        <w:rPr>
          <w:b/>
          <w:bCs/>
          <w:sz w:val="20"/>
          <w:szCs w:val="20"/>
          <w:lang w:val="en-US"/>
        </w:rPr>
      </w:pPr>
      <w:r w:rsidRPr="00450182">
        <w:rPr>
          <w:b/>
          <w:bCs/>
          <w:sz w:val="20"/>
          <w:szCs w:val="20"/>
          <w:lang w:val="en-US"/>
        </w:rPr>
        <w:t>OA</w:t>
      </w:r>
      <w:r w:rsidR="00450182" w:rsidRPr="00450182">
        <w:rPr>
          <w:b/>
          <w:bCs/>
          <w:sz w:val="20"/>
          <w:szCs w:val="20"/>
          <w:lang w:val="en-US"/>
        </w:rPr>
        <w:t xml:space="preserve"> </w:t>
      </w:r>
      <w:r w:rsidR="00450182" w:rsidRPr="00450182">
        <w:rPr>
          <w:sz w:val="20"/>
          <w:szCs w:val="20"/>
          <w:lang w:val="en-US"/>
        </w:rPr>
        <w:t>(</w:t>
      </w:r>
      <w:r w:rsidR="00450182" w:rsidRPr="00450182">
        <w:rPr>
          <w:color w:val="215E99" w:themeColor="text2" w:themeTint="BF"/>
          <w:sz w:val="20"/>
          <w:szCs w:val="20"/>
          <w:lang w:val="en-US"/>
        </w:rPr>
        <w:t>Accuracy assessment results using the SCP plugin</w:t>
      </w:r>
      <w:r w:rsidR="00450182" w:rsidRPr="00450182">
        <w:rPr>
          <w:sz w:val="20"/>
          <w:szCs w:val="20"/>
          <w:lang w:val="en-US"/>
        </w:rPr>
        <w:t>)</w:t>
      </w:r>
    </w:p>
    <w:p w14:paraId="422D5E2A" w14:textId="3912C6CA" w:rsidR="0097062E" w:rsidRPr="00A166E5" w:rsidRDefault="0097062E" w:rsidP="0097062E">
      <w:pPr>
        <w:pStyle w:val="Prrafodelista"/>
        <w:numPr>
          <w:ilvl w:val="2"/>
          <w:numId w:val="2"/>
        </w:numPr>
        <w:rPr>
          <w:i/>
          <w:iCs/>
          <w:sz w:val="16"/>
          <w:szCs w:val="16"/>
          <w:lang w:val="en-US"/>
        </w:rPr>
      </w:pPr>
      <w:proofErr w:type="spellStart"/>
      <w:r w:rsidRPr="00A166E5">
        <w:rPr>
          <w:i/>
          <w:iCs/>
          <w:sz w:val="16"/>
          <w:szCs w:val="16"/>
          <w:lang w:val="en-US"/>
        </w:rPr>
        <w:t>Agadir_</w:t>
      </w:r>
      <w:r w:rsidR="00241A71" w:rsidRPr="00A166E5">
        <w:rPr>
          <w:i/>
          <w:iCs/>
          <w:sz w:val="16"/>
          <w:szCs w:val="16"/>
          <w:lang w:val="en-US"/>
        </w:rPr>
        <w:t>Niu</w:t>
      </w:r>
      <w:r w:rsidRPr="00A166E5">
        <w:rPr>
          <w:i/>
          <w:iCs/>
          <w:sz w:val="16"/>
          <w:szCs w:val="16"/>
          <w:lang w:val="en-US"/>
        </w:rPr>
        <w:t>_OA.tif</w:t>
      </w:r>
      <w:proofErr w:type="spellEnd"/>
    </w:p>
    <w:p w14:paraId="61825B81" w14:textId="380066F1" w:rsidR="0097062E" w:rsidRPr="00450182" w:rsidRDefault="0097062E" w:rsidP="0097062E">
      <w:pPr>
        <w:pStyle w:val="Prrafodelista"/>
        <w:numPr>
          <w:ilvl w:val="1"/>
          <w:numId w:val="2"/>
        </w:numPr>
        <w:rPr>
          <w:b/>
          <w:bCs/>
          <w:sz w:val="20"/>
          <w:szCs w:val="20"/>
          <w:lang w:val="en-US"/>
        </w:rPr>
      </w:pPr>
      <w:proofErr w:type="spellStart"/>
      <w:r w:rsidRPr="00450182">
        <w:rPr>
          <w:b/>
          <w:bCs/>
          <w:sz w:val="20"/>
          <w:szCs w:val="20"/>
          <w:lang w:val="en-US"/>
        </w:rPr>
        <w:t>TIF_GH_NGH_Agadir</w:t>
      </w:r>
      <w:proofErr w:type="spellEnd"/>
      <w:r w:rsidR="00450182">
        <w:rPr>
          <w:b/>
          <w:bCs/>
          <w:sz w:val="20"/>
          <w:szCs w:val="20"/>
          <w:lang w:val="en-US"/>
        </w:rPr>
        <w:t xml:space="preserve"> </w:t>
      </w:r>
      <w:r w:rsidR="00450182" w:rsidRPr="00450182">
        <w:rPr>
          <w:sz w:val="20"/>
          <w:szCs w:val="20"/>
          <w:lang w:val="en-US"/>
        </w:rPr>
        <w:t>(</w:t>
      </w:r>
      <w:r w:rsidR="00450182" w:rsidRPr="00450182">
        <w:rPr>
          <w:color w:val="215E99" w:themeColor="text2" w:themeTint="BF"/>
          <w:sz w:val="20"/>
          <w:szCs w:val="20"/>
          <w:lang w:val="en-US"/>
        </w:rPr>
        <w:t>Ground Truth used to calculate the OA</w:t>
      </w:r>
      <w:r w:rsidR="00450182" w:rsidRPr="00450182">
        <w:rPr>
          <w:sz w:val="20"/>
          <w:szCs w:val="20"/>
          <w:lang w:val="en-US"/>
        </w:rPr>
        <w:t>)</w:t>
      </w:r>
    </w:p>
    <w:p w14:paraId="60FD536E" w14:textId="48A5F523" w:rsidR="0097062E" w:rsidRPr="00E04903" w:rsidRDefault="0097062E" w:rsidP="0097062E">
      <w:pPr>
        <w:pStyle w:val="Prrafodelista"/>
        <w:numPr>
          <w:ilvl w:val="2"/>
          <w:numId w:val="2"/>
        </w:numPr>
        <w:rPr>
          <w:i/>
          <w:iCs/>
          <w:sz w:val="16"/>
          <w:szCs w:val="16"/>
          <w:lang w:val="en-US"/>
        </w:rPr>
      </w:pPr>
      <w:r w:rsidRPr="00E04903">
        <w:rPr>
          <w:i/>
          <w:iCs/>
          <w:sz w:val="16"/>
          <w:szCs w:val="16"/>
          <w:lang w:val="en-US"/>
        </w:rPr>
        <w:t>TIF_GH_NGH_AGADIR_1_2_.tif</w:t>
      </w:r>
    </w:p>
    <w:p w14:paraId="7133F75D" w14:textId="136B09E1" w:rsidR="000C3A32" w:rsidRPr="00241A71" w:rsidRDefault="00241A71" w:rsidP="0097062E">
      <w:pPr>
        <w:pStyle w:val="Prrafodelista"/>
        <w:numPr>
          <w:ilvl w:val="1"/>
          <w:numId w:val="2"/>
        </w:numPr>
        <w:rPr>
          <w:i/>
          <w:iCs/>
          <w:sz w:val="20"/>
          <w:szCs w:val="20"/>
          <w:lang w:val="en-US"/>
        </w:rPr>
      </w:pPr>
      <w:r w:rsidRPr="00241A71">
        <w:rPr>
          <w:i/>
          <w:iCs/>
          <w:sz w:val="20"/>
          <w:szCs w:val="20"/>
          <w:lang w:val="en-US"/>
        </w:rPr>
        <w:t xml:space="preserve">1762_1_PCG_Result.tif </w:t>
      </w:r>
      <w:r w:rsidRPr="00E04903">
        <w:rPr>
          <w:i/>
          <w:iCs/>
          <w:sz w:val="16"/>
          <w:szCs w:val="16"/>
          <w:lang w:val="en-US"/>
        </w:rPr>
        <w:t>(</w:t>
      </w:r>
      <w:r w:rsidRPr="00A15B4C">
        <w:rPr>
          <w:i/>
          <w:iCs/>
          <w:color w:val="215E99" w:themeColor="text2" w:themeTint="BF"/>
          <w:sz w:val="16"/>
          <w:szCs w:val="16"/>
          <w:lang w:val="en-US"/>
        </w:rPr>
        <w:t xml:space="preserve">Clip of the </w:t>
      </w:r>
      <w:proofErr w:type="spellStart"/>
      <w:r w:rsidRPr="00A15B4C">
        <w:rPr>
          <w:i/>
          <w:iCs/>
          <w:color w:val="215E99" w:themeColor="text2" w:themeTint="BF"/>
          <w:sz w:val="16"/>
          <w:szCs w:val="16"/>
          <w:lang w:val="en-US"/>
        </w:rPr>
        <w:t>GeoTIFF</w:t>
      </w:r>
      <w:proofErr w:type="spellEnd"/>
      <w:r w:rsidRPr="00A15B4C">
        <w:rPr>
          <w:i/>
          <w:iCs/>
          <w:color w:val="215E99" w:themeColor="text2" w:themeTint="BF"/>
          <w:sz w:val="16"/>
          <w:szCs w:val="16"/>
          <w:lang w:val="en-US"/>
        </w:rPr>
        <w:t xml:space="preserve"> with 3 m GSD extracted from the global PCG map published by Niu et al. 2025</w:t>
      </w:r>
      <w:r w:rsidRPr="00E04903">
        <w:rPr>
          <w:i/>
          <w:iCs/>
          <w:sz w:val="16"/>
          <w:szCs w:val="16"/>
          <w:lang w:val="en-US"/>
        </w:rPr>
        <w:t>)</w:t>
      </w:r>
    </w:p>
    <w:p w14:paraId="0A386714" w14:textId="77777777" w:rsidR="00E36521" w:rsidRPr="00A166E5" w:rsidRDefault="00E36521" w:rsidP="00E36521">
      <w:pPr>
        <w:pStyle w:val="Prrafodelista"/>
        <w:ind w:left="1440"/>
        <w:rPr>
          <w:i/>
          <w:iCs/>
          <w:sz w:val="20"/>
          <w:szCs w:val="20"/>
          <w:lang w:val="en-US"/>
        </w:rPr>
      </w:pPr>
    </w:p>
    <w:p w14:paraId="0A53F71D" w14:textId="617A3709" w:rsidR="0097062E" w:rsidRPr="00E04903" w:rsidRDefault="0097062E" w:rsidP="0097062E">
      <w:pPr>
        <w:pStyle w:val="Prrafodelista"/>
        <w:numPr>
          <w:ilvl w:val="0"/>
          <w:numId w:val="2"/>
        </w:numPr>
        <w:rPr>
          <w:b/>
          <w:bCs/>
          <w:lang w:val="en-US"/>
        </w:rPr>
      </w:pPr>
      <w:bookmarkStart w:id="0" w:name="_Hlk204340813"/>
      <w:proofErr w:type="spellStart"/>
      <w:r w:rsidRPr="00E04903">
        <w:rPr>
          <w:b/>
          <w:bCs/>
          <w:lang w:val="en-US"/>
        </w:rPr>
        <w:t>SHP_GH_NGH</w:t>
      </w:r>
      <w:bookmarkEnd w:id="0"/>
      <w:r w:rsidRPr="00E04903">
        <w:rPr>
          <w:b/>
          <w:bCs/>
          <w:lang w:val="en-US"/>
        </w:rPr>
        <w:t>_Agadir</w:t>
      </w:r>
      <w:proofErr w:type="spellEnd"/>
      <w:r w:rsidR="00E04903" w:rsidRPr="00E04903">
        <w:rPr>
          <w:b/>
          <w:bCs/>
          <w:lang w:val="en-US"/>
        </w:rPr>
        <w:t xml:space="preserve"> (</w:t>
      </w:r>
      <w:r w:rsidR="00E04903" w:rsidRPr="00E04903">
        <w:rPr>
          <w:b/>
          <w:bCs/>
          <w:color w:val="215E99" w:themeColor="text2" w:themeTint="BF"/>
          <w:lang w:val="en-US"/>
        </w:rPr>
        <w:t>SHAPE containing polygons representing PCG</w:t>
      </w:r>
      <w:r w:rsidR="00E04903" w:rsidRPr="00E04903">
        <w:rPr>
          <w:b/>
          <w:bCs/>
          <w:lang w:val="en-US"/>
        </w:rPr>
        <w:t>)</w:t>
      </w:r>
    </w:p>
    <w:p w14:paraId="10855B3A" w14:textId="7C1A97FA" w:rsidR="0097062E" w:rsidRPr="00A166E5" w:rsidRDefault="0097062E" w:rsidP="0097062E">
      <w:pPr>
        <w:pStyle w:val="Prrafodelista"/>
        <w:numPr>
          <w:ilvl w:val="1"/>
          <w:numId w:val="2"/>
        </w:numPr>
        <w:rPr>
          <w:i/>
          <w:iCs/>
          <w:sz w:val="20"/>
          <w:szCs w:val="20"/>
          <w:lang w:val="en-US"/>
        </w:rPr>
      </w:pPr>
      <w:proofErr w:type="spellStart"/>
      <w:r w:rsidRPr="00A166E5">
        <w:rPr>
          <w:i/>
          <w:iCs/>
          <w:sz w:val="20"/>
          <w:szCs w:val="20"/>
          <w:lang w:val="en-US"/>
        </w:rPr>
        <w:t>GH_NGH_Agadir.shp</w:t>
      </w:r>
      <w:proofErr w:type="spellEnd"/>
    </w:p>
    <w:p w14:paraId="46ED7B96" w14:textId="77777777" w:rsidR="00E36521" w:rsidRPr="00A166E5" w:rsidRDefault="00E36521" w:rsidP="00E36521">
      <w:pPr>
        <w:pStyle w:val="Prrafodelista"/>
        <w:ind w:left="1440"/>
        <w:rPr>
          <w:i/>
          <w:iCs/>
          <w:sz w:val="20"/>
          <w:szCs w:val="20"/>
          <w:lang w:val="en-US"/>
        </w:rPr>
      </w:pPr>
    </w:p>
    <w:p w14:paraId="5E9FF5B6" w14:textId="51C0FA9E" w:rsidR="00B5268B" w:rsidRPr="00A166E5" w:rsidRDefault="0097062E" w:rsidP="000C3A32">
      <w:pPr>
        <w:pStyle w:val="Prrafodelista"/>
        <w:numPr>
          <w:ilvl w:val="0"/>
          <w:numId w:val="2"/>
        </w:numPr>
        <w:rPr>
          <w:b/>
          <w:bCs/>
          <w:lang w:val="en-US"/>
        </w:rPr>
      </w:pPr>
      <w:bookmarkStart w:id="1" w:name="_Hlk204340743"/>
      <w:r w:rsidRPr="00A166E5">
        <w:rPr>
          <w:b/>
          <w:bCs/>
          <w:lang w:val="en-US"/>
        </w:rPr>
        <w:t>Tong et al_2024(PS)</w:t>
      </w:r>
    </w:p>
    <w:bookmarkEnd w:id="1"/>
    <w:p w14:paraId="1A9D1BF6" w14:textId="3B46646B" w:rsidR="0097062E" w:rsidRPr="00450182" w:rsidRDefault="0097062E" w:rsidP="0097062E">
      <w:pPr>
        <w:pStyle w:val="Prrafodelista"/>
        <w:numPr>
          <w:ilvl w:val="1"/>
          <w:numId w:val="2"/>
        </w:numPr>
        <w:rPr>
          <w:b/>
          <w:bCs/>
          <w:sz w:val="20"/>
          <w:szCs w:val="20"/>
          <w:lang w:val="en-US"/>
        </w:rPr>
      </w:pPr>
      <w:r w:rsidRPr="00450182">
        <w:rPr>
          <w:b/>
          <w:bCs/>
          <w:sz w:val="20"/>
          <w:szCs w:val="20"/>
          <w:lang w:val="en-US"/>
        </w:rPr>
        <w:t>OA</w:t>
      </w:r>
      <w:r w:rsidR="00450182" w:rsidRPr="00450182">
        <w:rPr>
          <w:b/>
          <w:bCs/>
          <w:sz w:val="20"/>
          <w:szCs w:val="20"/>
          <w:lang w:val="en-US"/>
        </w:rPr>
        <w:t xml:space="preserve"> </w:t>
      </w:r>
      <w:r w:rsidR="00450182" w:rsidRPr="00450182">
        <w:rPr>
          <w:sz w:val="20"/>
          <w:szCs w:val="20"/>
          <w:lang w:val="en-US"/>
        </w:rPr>
        <w:t>(</w:t>
      </w:r>
      <w:r w:rsidR="00450182" w:rsidRPr="00450182">
        <w:rPr>
          <w:color w:val="215E99" w:themeColor="text2" w:themeTint="BF"/>
          <w:sz w:val="20"/>
          <w:szCs w:val="20"/>
          <w:lang w:val="en-US"/>
        </w:rPr>
        <w:t>Accuracy assessment results using the SCP plugin</w:t>
      </w:r>
      <w:r w:rsidR="00450182" w:rsidRPr="00450182">
        <w:rPr>
          <w:sz w:val="20"/>
          <w:szCs w:val="20"/>
          <w:lang w:val="en-US"/>
        </w:rPr>
        <w:t>)</w:t>
      </w:r>
    </w:p>
    <w:p w14:paraId="60F13AF4" w14:textId="5EE5B994" w:rsidR="0097062E" w:rsidRPr="00A166E5" w:rsidRDefault="0097062E" w:rsidP="0097062E">
      <w:pPr>
        <w:pStyle w:val="Prrafodelista"/>
        <w:numPr>
          <w:ilvl w:val="2"/>
          <w:numId w:val="2"/>
        </w:numPr>
        <w:rPr>
          <w:i/>
          <w:iCs/>
          <w:sz w:val="16"/>
          <w:szCs w:val="16"/>
          <w:lang w:val="en-US"/>
        </w:rPr>
      </w:pPr>
      <w:proofErr w:type="spellStart"/>
      <w:r w:rsidRPr="00A166E5">
        <w:rPr>
          <w:i/>
          <w:iCs/>
          <w:sz w:val="16"/>
          <w:szCs w:val="16"/>
          <w:lang w:val="en-US"/>
        </w:rPr>
        <w:t>Agadir_Tong_OA.tif</w:t>
      </w:r>
      <w:proofErr w:type="spellEnd"/>
    </w:p>
    <w:p w14:paraId="7C0823F0" w14:textId="77777777" w:rsidR="00E36521" w:rsidRPr="00A166E5" w:rsidRDefault="00E36521" w:rsidP="00E36521">
      <w:pPr>
        <w:pStyle w:val="Prrafodelista"/>
        <w:ind w:left="2160"/>
        <w:rPr>
          <w:i/>
          <w:iCs/>
          <w:sz w:val="16"/>
          <w:szCs w:val="16"/>
          <w:lang w:val="en-US"/>
        </w:rPr>
      </w:pPr>
    </w:p>
    <w:p w14:paraId="216F9F06" w14:textId="519F2927" w:rsidR="0097062E" w:rsidRPr="00E04903" w:rsidRDefault="0097062E" w:rsidP="00E04903">
      <w:pPr>
        <w:pStyle w:val="Prrafodelista"/>
        <w:numPr>
          <w:ilvl w:val="1"/>
          <w:numId w:val="2"/>
        </w:numPr>
        <w:rPr>
          <w:b/>
          <w:bCs/>
          <w:sz w:val="20"/>
          <w:szCs w:val="20"/>
          <w:lang w:val="en-US"/>
        </w:rPr>
      </w:pPr>
      <w:proofErr w:type="spellStart"/>
      <w:r w:rsidRPr="00E04903">
        <w:rPr>
          <w:b/>
          <w:bCs/>
          <w:sz w:val="20"/>
          <w:szCs w:val="20"/>
          <w:lang w:val="en-US"/>
        </w:rPr>
        <w:t>TIF_GH_NGH_Agadir</w:t>
      </w:r>
      <w:proofErr w:type="spellEnd"/>
      <w:r w:rsidR="00450182" w:rsidRPr="00E04903">
        <w:rPr>
          <w:b/>
          <w:bCs/>
          <w:sz w:val="20"/>
          <w:szCs w:val="20"/>
          <w:lang w:val="en-US"/>
        </w:rPr>
        <w:t xml:space="preserve"> </w:t>
      </w:r>
      <w:r w:rsidR="00E04903" w:rsidRPr="00450182">
        <w:rPr>
          <w:sz w:val="20"/>
          <w:szCs w:val="20"/>
          <w:lang w:val="en-US"/>
        </w:rPr>
        <w:t>(</w:t>
      </w:r>
      <w:r w:rsidR="00E04903" w:rsidRPr="00450182">
        <w:rPr>
          <w:color w:val="215E99" w:themeColor="text2" w:themeTint="BF"/>
          <w:sz w:val="20"/>
          <w:szCs w:val="20"/>
          <w:lang w:val="en-US"/>
        </w:rPr>
        <w:t>Ground Truth used to calculate the OA</w:t>
      </w:r>
      <w:r w:rsidR="00E04903" w:rsidRPr="00450182">
        <w:rPr>
          <w:sz w:val="20"/>
          <w:szCs w:val="20"/>
          <w:lang w:val="en-US"/>
        </w:rPr>
        <w:t>)</w:t>
      </w:r>
    </w:p>
    <w:p w14:paraId="5467C635" w14:textId="69F9C5FD" w:rsidR="00E04903" w:rsidRPr="00E04903" w:rsidRDefault="00E04903" w:rsidP="00E04903">
      <w:pPr>
        <w:pStyle w:val="Prrafodelista"/>
        <w:numPr>
          <w:ilvl w:val="2"/>
          <w:numId w:val="2"/>
        </w:numPr>
        <w:rPr>
          <w:i/>
          <w:iCs/>
          <w:sz w:val="16"/>
          <w:szCs w:val="16"/>
          <w:lang w:val="en-US"/>
        </w:rPr>
      </w:pPr>
      <w:proofErr w:type="spellStart"/>
      <w:r w:rsidRPr="00E04903">
        <w:rPr>
          <w:i/>
          <w:iCs/>
          <w:sz w:val="16"/>
          <w:szCs w:val="16"/>
          <w:lang w:val="en-US"/>
        </w:rPr>
        <w:t>TIF_GH_NGH_Agadir.tif</w:t>
      </w:r>
      <w:proofErr w:type="spellEnd"/>
    </w:p>
    <w:p w14:paraId="7701A1A7" w14:textId="463E2B1A" w:rsidR="00B5268B" w:rsidRPr="00525E7A" w:rsidRDefault="0097062E" w:rsidP="00525E7A">
      <w:pPr>
        <w:pStyle w:val="Prrafodelista"/>
        <w:numPr>
          <w:ilvl w:val="1"/>
          <w:numId w:val="2"/>
        </w:numPr>
        <w:rPr>
          <w:i/>
          <w:iCs/>
          <w:sz w:val="20"/>
          <w:szCs w:val="20"/>
          <w:lang w:val="en-US"/>
        </w:rPr>
      </w:pPr>
      <w:r w:rsidRPr="00450182">
        <w:rPr>
          <w:i/>
          <w:iCs/>
          <w:sz w:val="20"/>
          <w:szCs w:val="20"/>
          <w:lang w:val="en-US"/>
        </w:rPr>
        <w:t>re_det_planet_256_nonorm_ps_PSScene4Band_2019_-0011_00033.tif</w:t>
      </w:r>
      <w:r w:rsidR="00E04903">
        <w:rPr>
          <w:i/>
          <w:iCs/>
          <w:sz w:val="20"/>
          <w:szCs w:val="20"/>
          <w:lang w:val="en-US"/>
        </w:rPr>
        <w:t xml:space="preserve"> </w:t>
      </w:r>
      <w:r w:rsidR="00E04903" w:rsidRPr="00E04903">
        <w:rPr>
          <w:sz w:val="16"/>
          <w:szCs w:val="16"/>
          <w:lang w:val="en-US"/>
        </w:rPr>
        <w:t>(</w:t>
      </w:r>
      <w:r w:rsidR="00E04903" w:rsidRPr="00E04903">
        <w:rPr>
          <w:color w:val="215E99" w:themeColor="text2" w:themeTint="BF"/>
          <w:sz w:val="20"/>
          <w:szCs w:val="20"/>
          <w:lang w:val="en-US"/>
        </w:rPr>
        <w:t xml:space="preserve">Clip of the </w:t>
      </w:r>
      <w:proofErr w:type="spellStart"/>
      <w:r w:rsidR="00E04903" w:rsidRPr="00E04903">
        <w:rPr>
          <w:color w:val="215E99" w:themeColor="text2" w:themeTint="BF"/>
          <w:sz w:val="20"/>
          <w:szCs w:val="20"/>
          <w:lang w:val="en-US"/>
        </w:rPr>
        <w:t>GeoTIFF</w:t>
      </w:r>
      <w:proofErr w:type="spellEnd"/>
      <w:r w:rsidR="00E04903" w:rsidRPr="00E04903">
        <w:rPr>
          <w:color w:val="215E99" w:themeColor="text2" w:themeTint="BF"/>
          <w:sz w:val="20"/>
          <w:szCs w:val="20"/>
          <w:lang w:val="en-US"/>
        </w:rPr>
        <w:t xml:space="preserve"> with 3 m GSD extracted from the global PCG map published by Tong et al. 2024</w:t>
      </w:r>
      <w:r w:rsidR="00E04903" w:rsidRPr="00E04903">
        <w:rPr>
          <w:sz w:val="16"/>
          <w:szCs w:val="16"/>
          <w:lang w:val="en-US"/>
        </w:rPr>
        <w:t>)</w:t>
      </w:r>
    </w:p>
    <w:p w14:paraId="0DD3CB2B" w14:textId="77777777" w:rsidR="00525E7A" w:rsidRPr="00525E7A" w:rsidRDefault="00525E7A" w:rsidP="00525E7A">
      <w:pPr>
        <w:pStyle w:val="Prrafodelista"/>
        <w:ind w:left="1440"/>
        <w:rPr>
          <w:i/>
          <w:iCs/>
          <w:sz w:val="20"/>
          <w:szCs w:val="20"/>
          <w:lang w:val="en-US"/>
        </w:rPr>
      </w:pPr>
    </w:p>
    <w:p w14:paraId="0C9BFF12" w14:textId="71B0FB02" w:rsidR="00B5268B" w:rsidRPr="00A166E5" w:rsidRDefault="00E36521" w:rsidP="001E378B">
      <w:pPr>
        <w:pStyle w:val="Prrafodelista"/>
        <w:numPr>
          <w:ilvl w:val="0"/>
          <w:numId w:val="3"/>
        </w:numPr>
        <w:rPr>
          <w:b/>
          <w:bCs/>
          <w:u w:val="single"/>
          <w:lang w:val="en-US"/>
        </w:rPr>
      </w:pPr>
      <w:r w:rsidRPr="00A166E5">
        <w:rPr>
          <w:b/>
          <w:bCs/>
          <w:u w:val="single"/>
          <w:lang w:val="en-US"/>
        </w:rPr>
        <w:t>Almeria</w:t>
      </w:r>
    </w:p>
    <w:p w14:paraId="03BE49E6" w14:textId="77777777" w:rsidR="00E04903" w:rsidRPr="00A166E5" w:rsidRDefault="00E04903" w:rsidP="00E04903">
      <w:pPr>
        <w:pStyle w:val="Prrafodelista"/>
        <w:numPr>
          <w:ilvl w:val="0"/>
          <w:numId w:val="2"/>
        </w:numPr>
        <w:rPr>
          <w:b/>
          <w:bCs/>
          <w:lang w:val="en-US"/>
        </w:rPr>
      </w:pPr>
      <w:r w:rsidRPr="00A166E5">
        <w:rPr>
          <w:b/>
          <w:bCs/>
          <w:lang w:val="en-US"/>
        </w:rPr>
        <w:t xml:space="preserve">IPGHI </w:t>
      </w:r>
    </w:p>
    <w:p w14:paraId="36259F8C" w14:textId="77777777" w:rsidR="00E04903" w:rsidRPr="00E36521" w:rsidRDefault="00E04903" w:rsidP="00E04903">
      <w:pPr>
        <w:pStyle w:val="Prrafodelista"/>
        <w:numPr>
          <w:ilvl w:val="1"/>
          <w:numId w:val="2"/>
        </w:numPr>
        <w:rPr>
          <w:b/>
          <w:bCs/>
          <w:lang w:val="en-US"/>
        </w:rPr>
      </w:pPr>
      <w:r w:rsidRPr="00E36521">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65D6AB35" w14:textId="4E97CA97" w:rsidR="00E04903" w:rsidRPr="00A166E5" w:rsidRDefault="003B7D31" w:rsidP="00E04903">
      <w:pPr>
        <w:pStyle w:val="Prrafodelista"/>
        <w:numPr>
          <w:ilvl w:val="2"/>
          <w:numId w:val="2"/>
        </w:numPr>
        <w:rPr>
          <w:i/>
          <w:iCs/>
          <w:sz w:val="16"/>
          <w:szCs w:val="16"/>
          <w:lang w:val="en-US"/>
        </w:rPr>
      </w:pPr>
      <w:proofErr w:type="spellStart"/>
      <w:r w:rsidRPr="00A166E5">
        <w:rPr>
          <w:i/>
          <w:iCs/>
          <w:sz w:val="16"/>
          <w:szCs w:val="16"/>
          <w:lang w:val="en-US"/>
        </w:rPr>
        <w:t>Almeria_IPGHI_OA</w:t>
      </w:r>
      <w:r w:rsidR="00E04903" w:rsidRPr="00A166E5">
        <w:rPr>
          <w:i/>
          <w:iCs/>
          <w:sz w:val="16"/>
          <w:szCs w:val="16"/>
          <w:lang w:val="en-US"/>
        </w:rPr>
        <w:t>.tif</w:t>
      </w:r>
      <w:proofErr w:type="spellEnd"/>
    </w:p>
    <w:p w14:paraId="507A4ECE" w14:textId="4F9387C6" w:rsidR="00983F0E" w:rsidRDefault="00983F0E" w:rsidP="00983F0E">
      <w:pPr>
        <w:pStyle w:val="Prrafodelista"/>
        <w:numPr>
          <w:ilvl w:val="1"/>
          <w:numId w:val="2"/>
        </w:numPr>
        <w:rPr>
          <w:b/>
          <w:bCs/>
          <w:sz w:val="20"/>
          <w:szCs w:val="20"/>
          <w:lang w:val="en-US"/>
        </w:rPr>
      </w:pPr>
      <w:r w:rsidRPr="00983F0E">
        <w:rPr>
          <w:b/>
          <w:bCs/>
          <w:sz w:val="20"/>
          <w:szCs w:val="20"/>
          <w:lang w:val="en-US"/>
        </w:rPr>
        <w:t>Sentinel_2_image</w:t>
      </w:r>
      <w:r w:rsidR="00525E7A">
        <w:rPr>
          <w:b/>
          <w:bCs/>
          <w:sz w:val="20"/>
          <w:szCs w:val="20"/>
          <w:lang w:val="en-US"/>
        </w:rPr>
        <w:t xml:space="preserve"> </w:t>
      </w:r>
      <w:r w:rsidR="00A166E5" w:rsidRPr="00A166E5">
        <w:rPr>
          <w:sz w:val="20"/>
          <w:szCs w:val="20"/>
          <w:lang w:val="en-US"/>
        </w:rPr>
        <w:t>(</w:t>
      </w:r>
      <w:r w:rsidR="00A166E5" w:rsidRPr="00A166E5">
        <w:rPr>
          <w:color w:val="215E99" w:themeColor="text2" w:themeTint="BF"/>
          <w:sz w:val="20"/>
          <w:szCs w:val="20"/>
          <w:lang w:val="en-US"/>
        </w:rPr>
        <w:t>Sentinel 2 image used for the classification</w:t>
      </w:r>
      <w:r w:rsidR="00A166E5" w:rsidRPr="00A166E5">
        <w:rPr>
          <w:sz w:val="20"/>
          <w:szCs w:val="20"/>
          <w:lang w:val="en-US"/>
        </w:rPr>
        <w:t>)</w:t>
      </w:r>
    </w:p>
    <w:p w14:paraId="5E2746E3" w14:textId="77777777" w:rsidR="00983F0E" w:rsidRPr="00A166E5" w:rsidRDefault="00983F0E" w:rsidP="00983F0E">
      <w:pPr>
        <w:pStyle w:val="Prrafodelista"/>
        <w:numPr>
          <w:ilvl w:val="2"/>
          <w:numId w:val="2"/>
        </w:numPr>
        <w:rPr>
          <w:i/>
          <w:iCs/>
          <w:sz w:val="16"/>
          <w:szCs w:val="16"/>
          <w:lang w:val="en-US"/>
        </w:rPr>
      </w:pPr>
      <w:r w:rsidRPr="00A166E5">
        <w:rPr>
          <w:i/>
          <w:iCs/>
          <w:sz w:val="16"/>
          <w:szCs w:val="16"/>
          <w:lang w:val="en-US"/>
        </w:rPr>
        <w:t>S2_Almeria_2020_12_26_3x3.pix</w:t>
      </w:r>
    </w:p>
    <w:p w14:paraId="7772FF25" w14:textId="3F37207F" w:rsidR="00E04903" w:rsidRPr="00E36521" w:rsidRDefault="00E04903" w:rsidP="00E04903">
      <w:pPr>
        <w:pStyle w:val="Prrafodelista"/>
        <w:numPr>
          <w:ilvl w:val="1"/>
          <w:numId w:val="2"/>
        </w:numPr>
        <w:rPr>
          <w:b/>
          <w:bCs/>
          <w:sz w:val="20"/>
          <w:szCs w:val="20"/>
          <w:lang w:val="en-US"/>
        </w:rPr>
      </w:pPr>
      <w:proofErr w:type="spellStart"/>
      <w:r w:rsidRPr="00E36521">
        <w:rPr>
          <w:b/>
          <w:bCs/>
          <w:sz w:val="20"/>
          <w:szCs w:val="20"/>
          <w:lang w:val="en-US"/>
        </w:rPr>
        <w:t>TIF_GH_NGH_A</w:t>
      </w:r>
      <w:r w:rsidR="003B7D31">
        <w:rPr>
          <w:b/>
          <w:bCs/>
          <w:sz w:val="20"/>
          <w:szCs w:val="20"/>
          <w:lang w:val="en-US"/>
        </w:rPr>
        <w:t>lmeria</w:t>
      </w:r>
      <w:proofErr w:type="spellEnd"/>
      <w:r w:rsidRPr="00E36521">
        <w:rPr>
          <w:b/>
          <w:bCs/>
          <w:sz w:val="20"/>
          <w:szCs w:val="20"/>
          <w:lang w:val="en-US"/>
        </w:rPr>
        <w:t xml:space="preserve"> </w:t>
      </w:r>
      <w:r w:rsidRPr="00450182">
        <w:rPr>
          <w:sz w:val="20"/>
          <w:szCs w:val="20"/>
          <w:lang w:val="en-US"/>
        </w:rPr>
        <w:t>(</w:t>
      </w:r>
      <w:r w:rsidRPr="00450182">
        <w:rPr>
          <w:color w:val="215E99" w:themeColor="text2" w:themeTint="BF"/>
          <w:sz w:val="20"/>
          <w:szCs w:val="20"/>
          <w:lang w:val="en-US"/>
        </w:rPr>
        <w:t>Ground Truth used to calculate the OA</w:t>
      </w:r>
      <w:r w:rsidRPr="00450182">
        <w:rPr>
          <w:sz w:val="20"/>
          <w:szCs w:val="20"/>
          <w:lang w:val="en-US"/>
        </w:rPr>
        <w:t>)</w:t>
      </w:r>
    </w:p>
    <w:p w14:paraId="11B3280E" w14:textId="68118EB1" w:rsidR="00E04903" w:rsidRPr="00E36521" w:rsidRDefault="00E04903" w:rsidP="00E04903">
      <w:pPr>
        <w:pStyle w:val="Prrafodelista"/>
        <w:numPr>
          <w:ilvl w:val="2"/>
          <w:numId w:val="2"/>
        </w:numPr>
        <w:rPr>
          <w:i/>
          <w:iCs/>
          <w:sz w:val="16"/>
          <w:szCs w:val="16"/>
          <w:lang w:val="en-US"/>
        </w:rPr>
      </w:pPr>
      <w:r w:rsidRPr="00E36521">
        <w:rPr>
          <w:i/>
          <w:iCs/>
          <w:sz w:val="16"/>
          <w:szCs w:val="16"/>
          <w:lang w:val="en-US"/>
        </w:rPr>
        <w:t>TIF_GH_NGH_A</w:t>
      </w:r>
      <w:r w:rsidR="003B7D31">
        <w:rPr>
          <w:i/>
          <w:iCs/>
          <w:sz w:val="16"/>
          <w:szCs w:val="16"/>
          <w:lang w:val="en-US"/>
        </w:rPr>
        <w:t>lmeria</w:t>
      </w:r>
      <w:r w:rsidRPr="00E36521">
        <w:rPr>
          <w:i/>
          <w:iCs/>
          <w:sz w:val="16"/>
          <w:szCs w:val="16"/>
          <w:lang w:val="en-US"/>
        </w:rPr>
        <w:t>_1_2_.tif</w:t>
      </w:r>
    </w:p>
    <w:p w14:paraId="21144D12" w14:textId="2CEEC52D" w:rsidR="00E04903" w:rsidRPr="00450182" w:rsidRDefault="00E04903" w:rsidP="00E04903">
      <w:pPr>
        <w:pStyle w:val="Prrafodelista"/>
        <w:numPr>
          <w:ilvl w:val="1"/>
          <w:numId w:val="2"/>
        </w:numPr>
        <w:spacing w:after="240"/>
        <w:ind w:left="1434" w:hanging="357"/>
        <w:rPr>
          <w:i/>
          <w:iCs/>
          <w:sz w:val="20"/>
          <w:szCs w:val="20"/>
          <w:lang w:val="en-US"/>
        </w:rPr>
      </w:pPr>
      <w:proofErr w:type="spellStart"/>
      <w:r w:rsidRPr="00450182">
        <w:rPr>
          <w:i/>
          <w:iCs/>
          <w:sz w:val="20"/>
          <w:szCs w:val="20"/>
          <w:lang w:val="en-US"/>
        </w:rPr>
        <w:t>A</w:t>
      </w:r>
      <w:r w:rsidR="003B7D31">
        <w:rPr>
          <w:i/>
          <w:iCs/>
          <w:sz w:val="20"/>
          <w:szCs w:val="20"/>
          <w:lang w:val="en-US"/>
        </w:rPr>
        <w:t>lmeria</w:t>
      </w:r>
      <w:r w:rsidRPr="00450182">
        <w:rPr>
          <w:i/>
          <w:iCs/>
          <w:sz w:val="20"/>
          <w:szCs w:val="20"/>
          <w:lang w:val="en-US"/>
        </w:rPr>
        <w:t>_IPGHI.tif</w:t>
      </w:r>
      <w:proofErr w:type="spellEnd"/>
      <w:r w:rsidRPr="00450182">
        <w:rPr>
          <w:i/>
          <w:iCs/>
          <w:sz w:val="20"/>
          <w:szCs w:val="20"/>
          <w:lang w:val="en-US"/>
        </w:rPr>
        <w:t xml:space="preserve"> </w:t>
      </w:r>
      <w:r w:rsidRPr="00450182">
        <w:rPr>
          <w:sz w:val="20"/>
          <w:szCs w:val="20"/>
          <w:lang w:val="en-US"/>
        </w:rPr>
        <w:t>(</w:t>
      </w:r>
      <w:r w:rsidRPr="00450182">
        <w:rPr>
          <w:color w:val="215E99" w:themeColor="text2" w:themeTint="BF"/>
          <w:sz w:val="20"/>
          <w:szCs w:val="20"/>
          <w:lang w:val="en-US"/>
        </w:rPr>
        <w:t>The results of the GH/NGH binary classification using the IPGHI method, as described in the paper</w:t>
      </w:r>
      <w:r w:rsidRPr="00450182">
        <w:rPr>
          <w:sz w:val="20"/>
          <w:szCs w:val="20"/>
          <w:lang w:val="en-US"/>
        </w:rPr>
        <w:t>)</w:t>
      </w:r>
    </w:p>
    <w:p w14:paraId="22DD76EB" w14:textId="77777777" w:rsidR="00E04903" w:rsidRPr="00450182" w:rsidRDefault="00E04903" w:rsidP="00E04903">
      <w:pPr>
        <w:pStyle w:val="Prrafodelista"/>
        <w:spacing w:after="240"/>
        <w:ind w:left="1434"/>
        <w:rPr>
          <w:i/>
          <w:iCs/>
          <w:sz w:val="20"/>
          <w:szCs w:val="20"/>
          <w:lang w:val="en-US"/>
        </w:rPr>
      </w:pPr>
    </w:p>
    <w:p w14:paraId="2527E4DF" w14:textId="4A027C2F" w:rsidR="00E04903" w:rsidRPr="0097062E" w:rsidRDefault="00E04903" w:rsidP="00E04903">
      <w:pPr>
        <w:pStyle w:val="Prrafodelista"/>
        <w:numPr>
          <w:ilvl w:val="0"/>
          <w:numId w:val="2"/>
        </w:numPr>
        <w:spacing w:before="240"/>
        <w:ind w:left="714" w:hanging="357"/>
        <w:rPr>
          <w:b/>
          <w:bCs/>
        </w:rPr>
      </w:pPr>
      <w:proofErr w:type="spellStart"/>
      <w:r w:rsidRPr="0097062E">
        <w:rPr>
          <w:b/>
          <w:bCs/>
        </w:rPr>
        <w:t>Niu</w:t>
      </w:r>
      <w:proofErr w:type="spellEnd"/>
      <w:r w:rsidRPr="0097062E">
        <w:rPr>
          <w:b/>
          <w:bCs/>
        </w:rPr>
        <w:t xml:space="preserve"> et al_202</w:t>
      </w:r>
      <w:r w:rsidR="00241A71">
        <w:rPr>
          <w:b/>
          <w:bCs/>
        </w:rPr>
        <w:t>5</w:t>
      </w:r>
      <w:r w:rsidRPr="0097062E">
        <w:rPr>
          <w:b/>
          <w:bCs/>
        </w:rPr>
        <w:t xml:space="preserve"> (S2)</w:t>
      </w:r>
    </w:p>
    <w:p w14:paraId="06840E24" w14:textId="77777777" w:rsidR="00E04903" w:rsidRPr="00450182" w:rsidRDefault="00E04903" w:rsidP="00E04903">
      <w:pPr>
        <w:pStyle w:val="Prrafodelista"/>
        <w:numPr>
          <w:ilvl w:val="1"/>
          <w:numId w:val="2"/>
        </w:numPr>
        <w:rPr>
          <w:b/>
          <w:bCs/>
          <w:sz w:val="20"/>
          <w:szCs w:val="20"/>
          <w:lang w:val="en-US"/>
        </w:rPr>
      </w:pPr>
      <w:r w:rsidRPr="00450182">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2D35DBAD" w14:textId="0613EC4F" w:rsidR="00E04903" w:rsidRPr="0097062E" w:rsidRDefault="00E04903" w:rsidP="00E04903">
      <w:pPr>
        <w:pStyle w:val="Prrafodelista"/>
        <w:numPr>
          <w:ilvl w:val="2"/>
          <w:numId w:val="2"/>
        </w:numPr>
        <w:rPr>
          <w:i/>
          <w:iCs/>
          <w:sz w:val="16"/>
          <w:szCs w:val="16"/>
        </w:rPr>
      </w:pPr>
      <w:proofErr w:type="spellStart"/>
      <w:r w:rsidRPr="0097062E">
        <w:rPr>
          <w:i/>
          <w:iCs/>
          <w:sz w:val="16"/>
          <w:szCs w:val="16"/>
        </w:rPr>
        <w:t>A</w:t>
      </w:r>
      <w:r w:rsidR="00241A71">
        <w:rPr>
          <w:i/>
          <w:iCs/>
          <w:sz w:val="16"/>
          <w:szCs w:val="16"/>
        </w:rPr>
        <w:t>lmeria</w:t>
      </w:r>
      <w:r w:rsidRPr="0097062E">
        <w:rPr>
          <w:i/>
          <w:iCs/>
          <w:sz w:val="16"/>
          <w:szCs w:val="16"/>
        </w:rPr>
        <w:t>_</w:t>
      </w:r>
      <w:r w:rsidR="009F2358">
        <w:rPr>
          <w:i/>
          <w:iCs/>
          <w:sz w:val="16"/>
          <w:szCs w:val="16"/>
        </w:rPr>
        <w:t>Niu</w:t>
      </w:r>
      <w:r w:rsidRPr="0097062E">
        <w:rPr>
          <w:i/>
          <w:iCs/>
          <w:sz w:val="16"/>
          <w:szCs w:val="16"/>
        </w:rPr>
        <w:t>_OA.tif</w:t>
      </w:r>
      <w:proofErr w:type="spellEnd"/>
    </w:p>
    <w:p w14:paraId="06393ADE" w14:textId="7336A8FE" w:rsidR="00E04903" w:rsidRPr="00450182" w:rsidRDefault="00E04903" w:rsidP="00E04903">
      <w:pPr>
        <w:pStyle w:val="Prrafodelista"/>
        <w:numPr>
          <w:ilvl w:val="1"/>
          <w:numId w:val="2"/>
        </w:numPr>
        <w:rPr>
          <w:b/>
          <w:bCs/>
          <w:sz w:val="20"/>
          <w:szCs w:val="20"/>
          <w:lang w:val="en-US"/>
        </w:rPr>
      </w:pPr>
      <w:proofErr w:type="spellStart"/>
      <w:r w:rsidRPr="00450182">
        <w:rPr>
          <w:b/>
          <w:bCs/>
          <w:sz w:val="20"/>
          <w:szCs w:val="20"/>
          <w:lang w:val="en-US"/>
        </w:rPr>
        <w:lastRenderedPageBreak/>
        <w:t>TIF_GH_NGH_A</w:t>
      </w:r>
      <w:r w:rsidR="00142FD6">
        <w:rPr>
          <w:b/>
          <w:bCs/>
          <w:sz w:val="20"/>
          <w:szCs w:val="20"/>
          <w:lang w:val="en-US"/>
        </w:rPr>
        <w:t>lmeria</w:t>
      </w:r>
      <w:proofErr w:type="spellEnd"/>
      <w:r>
        <w:rPr>
          <w:b/>
          <w:bCs/>
          <w:sz w:val="20"/>
          <w:szCs w:val="20"/>
          <w:lang w:val="en-US"/>
        </w:rPr>
        <w:t xml:space="preserve"> </w:t>
      </w:r>
      <w:r w:rsidRPr="00450182">
        <w:rPr>
          <w:sz w:val="20"/>
          <w:szCs w:val="20"/>
          <w:lang w:val="en-US"/>
        </w:rPr>
        <w:t>(</w:t>
      </w:r>
      <w:r w:rsidRPr="00450182">
        <w:rPr>
          <w:color w:val="215E99" w:themeColor="text2" w:themeTint="BF"/>
          <w:sz w:val="20"/>
          <w:szCs w:val="20"/>
          <w:lang w:val="en-US"/>
        </w:rPr>
        <w:t>Ground Truth used to calculate the OA</w:t>
      </w:r>
      <w:r w:rsidRPr="00450182">
        <w:rPr>
          <w:sz w:val="20"/>
          <w:szCs w:val="20"/>
          <w:lang w:val="en-US"/>
        </w:rPr>
        <w:t>)</w:t>
      </w:r>
    </w:p>
    <w:p w14:paraId="62D45613" w14:textId="7713540A" w:rsidR="00E410C0" w:rsidRPr="009F2358" w:rsidRDefault="009F2358" w:rsidP="009F2358">
      <w:pPr>
        <w:pStyle w:val="Prrafodelista"/>
        <w:numPr>
          <w:ilvl w:val="2"/>
          <w:numId w:val="2"/>
        </w:numPr>
        <w:rPr>
          <w:i/>
          <w:iCs/>
          <w:sz w:val="16"/>
          <w:szCs w:val="16"/>
          <w:lang w:val="en-US"/>
        </w:rPr>
      </w:pPr>
      <w:proofErr w:type="spellStart"/>
      <w:r w:rsidRPr="00E04903">
        <w:rPr>
          <w:i/>
          <w:iCs/>
          <w:sz w:val="16"/>
          <w:szCs w:val="16"/>
          <w:lang w:val="en-US"/>
        </w:rPr>
        <w:t>TIF_GH_NGH_</w:t>
      </w:r>
      <w:r>
        <w:rPr>
          <w:i/>
          <w:iCs/>
          <w:sz w:val="16"/>
          <w:szCs w:val="16"/>
          <w:lang w:val="en-US"/>
        </w:rPr>
        <w:t>Almeria</w:t>
      </w:r>
      <w:r w:rsidRPr="00E04903">
        <w:rPr>
          <w:i/>
          <w:iCs/>
          <w:sz w:val="16"/>
          <w:szCs w:val="16"/>
          <w:lang w:val="en-US"/>
        </w:rPr>
        <w:t>.tif</w:t>
      </w:r>
      <w:proofErr w:type="spellEnd"/>
    </w:p>
    <w:p w14:paraId="0276AF24" w14:textId="61EFC2E5" w:rsidR="00E04903" w:rsidRPr="00525E7A" w:rsidRDefault="00241A71" w:rsidP="00525E7A">
      <w:pPr>
        <w:pStyle w:val="Prrafodelista"/>
        <w:numPr>
          <w:ilvl w:val="1"/>
          <w:numId w:val="2"/>
        </w:numPr>
        <w:rPr>
          <w:i/>
          <w:iCs/>
          <w:sz w:val="16"/>
          <w:szCs w:val="16"/>
          <w:lang w:val="en-US"/>
        </w:rPr>
      </w:pPr>
      <w:r w:rsidRPr="00E410C0">
        <w:rPr>
          <w:i/>
          <w:iCs/>
          <w:sz w:val="20"/>
          <w:szCs w:val="20"/>
          <w:lang w:val="en-US"/>
        </w:rPr>
        <w:t>1835_8_PCG_Result.tif</w:t>
      </w:r>
      <w:r w:rsidR="00E410C0" w:rsidRPr="00E410C0">
        <w:rPr>
          <w:i/>
          <w:iCs/>
          <w:sz w:val="20"/>
          <w:szCs w:val="20"/>
          <w:lang w:val="en-US"/>
        </w:rPr>
        <w:t xml:space="preserve"> </w:t>
      </w:r>
      <w:r w:rsidR="00E410C0">
        <w:rPr>
          <w:i/>
          <w:iCs/>
          <w:sz w:val="16"/>
          <w:szCs w:val="16"/>
          <w:lang w:val="en-US"/>
        </w:rPr>
        <w:t>(</w:t>
      </w:r>
      <w:r w:rsidR="00E410C0" w:rsidRPr="00D227BE">
        <w:rPr>
          <w:i/>
          <w:iCs/>
          <w:color w:val="215E99" w:themeColor="text2" w:themeTint="BF"/>
          <w:sz w:val="16"/>
          <w:szCs w:val="16"/>
          <w:lang w:val="en-US"/>
        </w:rPr>
        <w:t xml:space="preserve">Clip of the </w:t>
      </w:r>
      <w:proofErr w:type="spellStart"/>
      <w:r w:rsidR="00E410C0" w:rsidRPr="00D227BE">
        <w:rPr>
          <w:i/>
          <w:iCs/>
          <w:color w:val="215E99" w:themeColor="text2" w:themeTint="BF"/>
          <w:sz w:val="16"/>
          <w:szCs w:val="16"/>
          <w:lang w:val="en-US"/>
        </w:rPr>
        <w:t>GeoTIFF</w:t>
      </w:r>
      <w:proofErr w:type="spellEnd"/>
      <w:r w:rsidR="00E410C0" w:rsidRPr="00D227BE">
        <w:rPr>
          <w:i/>
          <w:iCs/>
          <w:color w:val="215E99" w:themeColor="text2" w:themeTint="BF"/>
          <w:sz w:val="16"/>
          <w:szCs w:val="16"/>
          <w:lang w:val="en-US"/>
        </w:rPr>
        <w:t xml:space="preserve"> with 3 m GSD extracted from the global PCG map published by Niu et al. 2025</w:t>
      </w:r>
      <w:r w:rsidR="00E410C0" w:rsidRPr="00E04903">
        <w:rPr>
          <w:i/>
          <w:iCs/>
          <w:sz w:val="16"/>
          <w:szCs w:val="16"/>
          <w:lang w:val="en-US"/>
        </w:rPr>
        <w:t>)</w:t>
      </w:r>
    </w:p>
    <w:p w14:paraId="1E29B260" w14:textId="2A30B957" w:rsidR="00E04903" w:rsidRPr="00E04903" w:rsidRDefault="00E04903" w:rsidP="00E04903">
      <w:pPr>
        <w:pStyle w:val="Prrafodelista"/>
        <w:numPr>
          <w:ilvl w:val="0"/>
          <w:numId w:val="2"/>
        </w:numPr>
        <w:rPr>
          <w:b/>
          <w:bCs/>
          <w:lang w:val="en-US"/>
        </w:rPr>
      </w:pPr>
      <w:proofErr w:type="spellStart"/>
      <w:r w:rsidRPr="00E04903">
        <w:rPr>
          <w:b/>
          <w:bCs/>
          <w:lang w:val="en-US"/>
        </w:rPr>
        <w:t>SHP_GH_NGH_A</w:t>
      </w:r>
      <w:r w:rsidR="00142FD6">
        <w:rPr>
          <w:b/>
          <w:bCs/>
          <w:lang w:val="en-US"/>
        </w:rPr>
        <w:t>lmeria</w:t>
      </w:r>
      <w:proofErr w:type="spellEnd"/>
      <w:r w:rsidRPr="00E04903">
        <w:rPr>
          <w:b/>
          <w:bCs/>
          <w:lang w:val="en-US"/>
        </w:rPr>
        <w:t xml:space="preserve"> (</w:t>
      </w:r>
      <w:r w:rsidRPr="00E04903">
        <w:rPr>
          <w:b/>
          <w:bCs/>
          <w:color w:val="215E99" w:themeColor="text2" w:themeTint="BF"/>
          <w:lang w:val="en-US"/>
        </w:rPr>
        <w:t>SHAPE containing polygons representing PCG</w:t>
      </w:r>
      <w:r w:rsidRPr="00E04903">
        <w:rPr>
          <w:b/>
          <w:bCs/>
          <w:lang w:val="en-US"/>
        </w:rPr>
        <w:t>)</w:t>
      </w:r>
    </w:p>
    <w:p w14:paraId="40ACCC7E" w14:textId="13009F63" w:rsidR="00E04903" w:rsidRDefault="00E04903" w:rsidP="00E04903">
      <w:pPr>
        <w:pStyle w:val="Prrafodelista"/>
        <w:numPr>
          <w:ilvl w:val="1"/>
          <w:numId w:val="2"/>
        </w:numPr>
        <w:rPr>
          <w:i/>
          <w:iCs/>
          <w:sz w:val="20"/>
          <w:szCs w:val="20"/>
        </w:rPr>
      </w:pPr>
      <w:proofErr w:type="spellStart"/>
      <w:r w:rsidRPr="0097062E">
        <w:rPr>
          <w:i/>
          <w:iCs/>
          <w:sz w:val="20"/>
          <w:szCs w:val="20"/>
        </w:rPr>
        <w:t>GH_NGH_A</w:t>
      </w:r>
      <w:r w:rsidR="00241A71">
        <w:rPr>
          <w:i/>
          <w:iCs/>
          <w:sz w:val="20"/>
          <w:szCs w:val="20"/>
        </w:rPr>
        <w:t>lmeria</w:t>
      </w:r>
      <w:r w:rsidRPr="0097062E">
        <w:rPr>
          <w:i/>
          <w:iCs/>
          <w:sz w:val="20"/>
          <w:szCs w:val="20"/>
        </w:rPr>
        <w:t>.shp</w:t>
      </w:r>
      <w:proofErr w:type="spellEnd"/>
    </w:p>
    <w:p w14:paraId="402DD06B" w14:textId="77777777" w:rsidR="00E04903" w:rsidRPr="0097062E" w:rsidRDefault="00E04903" w:rsidP="00E04903">
      <w:pPr>
        <w:pStyle w:val="Prrafodelista"/>
        <w:ind w:left="1440"/>
        <w:rPr>
          <w:i/>
          <w:iCs/>
          <w:sz w:val="20"/>
          <w:szCs w:val="20"/>
        </w:rPr>
      </w:pPr>
    </w:p>
    <w:p w14:paraId="38A18020" w14:textId="77777777" w:rsidR="00E04903" w:rsidRPr="0097062E" w:rsidRDefault="00E04903" w:rsidP="00E04903">
      <w:pPr>
        <w:pStyle w:val="Prrafodelista"/>
        <w:numPr>
          <w:ilvl w:val="0"/>
          <w:numId w:val="2"/>
        </w:numPr>
        <w:rPr>
          <w:b/>
          <w:bCs/>
        </w:rPr>
      </w:pPr>
      <w:proofErr w:type="spellStart"/>
      <w:r w:rsidRPr="0097062E">
        <w:rPr>
          <w:b/>
          <w:bCs/>
        </w:rPr>
        <w:t>Tong</w:t>
      </w:r>
      <w:proofErr w:type="spellEnd"/>
      <w:r w:rsidRPr="0097062E">
        <w:rPr>
          <w:b/>
          <w:bCs/>
        </w:rPr>
        <w:t xml:space="preserve"> et al_2024(PS)</w:t>
      </w:r>
    </w:p>
    <w:p w14:paraId="26BD0AA4" w14:textId="77777777" w:rsidR="00E04903" w:rsidRPr="00450182" w:rsidRDefault="00E04903" w:rsidP="00E04903">
      <w:pPr>
        <w:pStyle w:val="Prrafodelista"/>
        <w:numPr>
          <w:ilvl w:val="1"/>
          <w:numId w:val="2"/>
        </w:numPr>
        <w:rPr>
          <w:b/>
          <w:bCs/>
          <w:sz w:val="20"/>
          <w:szCs w:val="20"/>
          <w:lang w:val="en-US"/>
        </w:rPr>
      </w:pPr>
      <w:r w:rsidRPr="00450182">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7550BD72" w14:textId="611BAB31" w:rsidR="00E04903" w:rsidRDefault="00E04903" w:rsidP="00E04903">
      <w:pPr>
        <w:pStyle w:val="Prrafodelista"/>
        <w:numPr>
          <w:ilvl w:val="2"/>
          <w:numId w:val="2"/>
        </w:numPr>
        <w:rPr>
          <w:i/>
          <w:iCs/>
          <w:sz w:val="16"/>
          <w:szCs w:val="16"/>
        </w:rPr>
      </w:pPr>
      <w:proofErr w:type="spellStart"/>
      <w:r w:rsidRPr="0097062E">
        <w:rPr>
          <w:i/>
          <w:iCs/>
          <w:sz w:val="16"/>
          <w:szCs w:val="16"/>
        </w:rPr>
        <w:t>A</w:t>
      </w:r>
      <w:r w:rsidR="00241A71">
        <w:rPr>
          <w:i/>
          <w:iCs/>
          <w:sz w:val="16"/>
          <w:szCs w:val="16"/>
        </w:rPr>
        <w:t>lmeria</w:t>
      </w:r>
      <w:r w:rsidRPr="0097062E">
        <w:rPr>
          <w:i/>
          <w:iCs/>
          <w:sz w:val="16"/>
          <w:szCs w:val="16"/>
        </w:rPr>
        <w:t>_Tong_OA.tif</w:t>
      </w:r>
      <w:proofErr w:type="spellEnd"/>
    </w:p>
    <w:p w14:paraId="3580C656" w14:textId="77777777" w:rsidR="00E04903" w:rsidRPr="0097062E" w:rsidRDefault="00E04903" w:rsidP="00E04903">
      <w:pPr>
        <w:pStyle w:val="Prrafodelista"/>
        <w:ind w:left="2160"/>
        <w:rPr>
          <w:i/>
          <w:iCs/>
          <w:sz w:val="16"/>
          <w:szCs w:val="16"/>
        </w:rPr>
      </w:pPr>
    </w:p>
    <w:p w14:paraId="284597E7" w14:textId="1E2BC46C" w:rsidR="00E04903" w:rsidRPr="00E04903" w:rsidRDefault="00E04903" w:rsidP="00E04903">
      <w:pPr>
        <w:pStyle w:val="Prrafodelista"/>
        <w:numPr>
          <w:ilvl w:val="1"/>
          <w:numId w:val="2"/>
        </w:numPr>
        <w:rPr>
          <w:b/>
          <w:bCs/>
          <w:sz w:val="20"/>
          <w:szCs w:val="20"/>
          <w:lang w:val="en-US"/>
        </w:rPr>
      </w:pPr>
      <w:proofErr w:type="spellStart"/>
      <w:r w:rsidRPr="00E04903">
        <w:rPr>
          <w:b/>
          <w:bCs/>
          <w:sz w:val="20"/>
          <w:szCs w:val="20"/>
          <w:lang w:val="en-US"/>
        </w:rPr>
        <w:t>TIF_GH_NGH_</w:t>
      </w:r>
      <w:proofErr w:type="gramStart"/>
      <w:r w:rsidR="009F2358">
        <w:rPr>
          <w:b/>
          <w:bCs/>
          <w:sz w:val="20"/>
          <w:szCs w:val="20"/>
          <w:lang w:val="en-US"/>
        </w:rPr>
        <w:t>Almeria</w:t>
      </w:r>
      <w:proofErr w:type="spellEnd"/>
      <w:r w:rsidRPr="00450182">
        <w:rPr>
          <w:sz w:val="20"/>
          <w:szCs w:val="20"/>
          <w:lang w:val="en-US"/>
        </w:rPr>
        <w:t>(</w:t>
      </w:r>
      <w:proofErr w:type="gramEnd"/>
      <w:r w:rsidRPr="00450182">
        <w:rPr>
          <w:color w:val="215E99" w:themeColor="text2" w:themeTint="BF"/>
          <w:sz w:val="20"/>
          <w:szCs w:val="20"/>
          <w:lang w:val="en-US"/>
        </w:rPr>
        <w:t>Ground Truth used to calculate the OA</w:t>
      </w:r>
      <w:r w:rsidRPr="00450182">
        <w:rPr>
          <w:sz w:val="20"/>
          <w:szCs w:val="20"/>
          <w:lang w:val="en-US"/>
        </w:rPr>
        <w:t>)</w:t>
      </w:r>
    </w:p>
    <w:p w14:paraId="10E13769" w14:textId="7B110334" w:rsidR="00E04903" w:rsidRPr="00E04903" w:rsidRDefault="00E04903" w:rsidP="00E04903">
      <w:pPr>
        <w:pStyle w:val="Prrafodelista"/>
        <w:numPr>
          <w:ilvl w:val="2"/>
          <w:numId w:val="2"/>
        </w:numPr>
        <w:rPr>
          <w:i/>
          <w:iCs/>
          <w:sz w:val="16"/>
          <w:szCs w:val="16"/>
          <w:lang w:val="en-US"/>
        </w:rPr>
      </w:pPr>
      <w:proofErr w:type="spellStart"/>
      <w:r w:rsidRPr="00E04903">
        <w:rPr>
          <w:i/>
          <w:iCs/>
          <w:sz w:val="16"/>
          <w:szCs w:val="16"/>
          <w:lang w:val="en-US"/>
        </w:rPr>
        <w:t>TIF_GH_NGH_</w:t>
      </w:r>
      <w:r w:rsidR="009F2358">
        <w:rPr>
          <w:i/>
          <w:iCs/>
          <w:sz w:val="16"/>
          <w:szCs w:val="16"/>
          <w:lang w:val="en-US"/>
        </w:rPr>
        <w:t>Almeria</w:t>
      </w:r>
      <w:r w:rsidRPr="00E04903">
        <w:rPr>
          <w:i/>
          <w:iCs/>
          <w:sz w:val="16"/>
          <w:szCs w:val="16"/>
          <w:lang w:val="en-US"/>
        </w:rPr>
        <w:t>.tif</w:t>
      </w:r>
      <w:proofErr w:type="spellEnd"/>
    </w:p>
    <w:p w14:paraId="61634526" w14:textId="3E12F1F9" w:rsidR="00B5268B" w:rsidRPr="001E378B" w:rsidRDefault="00E410C0" w:rsidP="001E378B">
      <w:pPr>
        <w:pStyle w:val="Prrafodelista"/>
        <w:numPr>
          <w:ilvl w:val="1"/>
          <w:numId w:val="2"/>
        </w:numPr>
        <w:rPr>
          <w:i/>
          <w:iCs/>
          <w:sz w:val="20"/>
          <w:szCs w:val="20"/>
          <w:lang w:val="en-US"/>
        </w:rPr>
      </w:pPr>
      <w:r w:rsidRPr="00E410C0">
        <w:rPr>
          <w:i/>
          <w:iCs/>
          <w:sz w:val="20"/>
          <w:szCs w:val="20"/>
          <w:lang w:val="en-US"/>
        </w:rPr>
        <w:t>re_det_planet_256_nonorm_ps_PSScene4Band_2019_-0003_00040</w:t>
      </w:r>
      <w:r w:rsidR="00E04903" w:rsidRPr="00450182">
        <w:rPr>
          <w:i/>
          <w:iCs/>
          <w:sz w:val="20"/>
          <w:szCs w:val="20"/>
          <w:lang w:val="en-US"/>
        </w:rPr>
        <w:t>.tif</w:t>
      </w:r>
      <w:r w:rsidR="00E04903">
        <w:rPr>
          <w:i/>
          <w:iCs/>
          <w:sz w:val="20"/>
          <w:szCs w:val="20"/>
          <w:lang w:val="en-US"/>
        </w:rPr>
        <w:t xml:space="preserve"> </w:t>
      </w:r>
      <w:r w:rsidR="00E04903" w:rsidRPr="00E04903">
        <w:rPr>
          <w:sz w:val="16"/>
          <w:szCs w:val="16"/>
          <w:lang w:val="en-US"/>
        </w:rPr>
        <w:t>(</w:t>
      </w:r>
      <w:r w:rsidR="00E04903" w:rsidRPr="00E04903">
        <w:rPr>
          <w:color w:val="215E99" w:themeColor="text2" w:themeTint="BF"/>
          <w:sz w:val="20"/>
          <w:szCs w:val="20"/>
          <w:lang w:val="en-US"/>
        </w:rPr>
        <w:t xml:space="preserve">Clip of the </w:t>
      </w:r>
      <w:proofErr w:type="spellStart"/>
      <w:r w:rsidR="00E04903" w:rsidRPr="00E04903">
        <w:rPr>
          <w:color w:val="215E99" w:themeColor="text2" w:themeTint="BF"/>
          <w:sz w:val="20"/>
          <w:szCs w:val="20"/>
          <w:lang w:val="en-US"/>
        </w:rPr>
        <w:t>GeoTIFF</w:t>
      </w:r>
      <w:proofErr w:type="spellEnd"/>
      <w:r w:rsidR="00E04903" w:rsidRPr="00E04903">
        <w:rPr>
          <w:color w:val="215E99" w:themeColor="text2" w:themeTint="BF"/>
          <w:sz w:val="20"/>
          <w:szCs w:val="20"/>
          <w:lang w:val="en-US"/>
        </w:rPr>
        <w:t xml:space="preserve"> with 3 m GSD extracted from the global PCG map published by Tong et al. 2024</w:t>
      </w:r>
      <w:r w:rsidR="00E04903" w:rsidRPr="00E04903">
        <w:rPr>
          <w:sz w:val="16"/>
          <w:szCs w:val="16"/>
          <w:lang w:val="en-US"/>
        </w:rPr>
        <w:t>)</w:t>
      </w:r>
    </w:p>
    <w:p w14:paraId="12B6034C" w14:textId="77777777" w:rsidR="001E378B" w:rsidRPr="001E378B" w:rsidRDefault="001E378B" w:rsidP="001E378B">
      <w:pPr>
        <w:rPr>
          <w:i/>
          <w:iCs/>
          <w:sz w:val="20"/>
          <w:szCs w:val="20"/>
          <w:lang w:val="en-US"/>
        </w:rPr>
      </w:pPr>
    </w:p>
    <w:p w14:paraId="122E2CFA" w14:textId="083390A9" w:rsidR="009F2358" w:rsidRPr="001E378B" w:rsidRDefault="009F2358" w:rsidP="001E378B">
      <w:pPr>
        <w:pStyle w:val="Prrafodelista"/>
        <w:numPr>
          <w:ilvl w:val="0"/>
          <w:numId w:val="3"/>
        </w:numPr>
        <w:rPr>
          <w:b/>
          <w:bCs/>
          <w:u w:val="single"/>
        </w:rPr>
      </w:pPr>
      <w:r w:rsidRPr="001E378B">
        <w:rPr>
          <w:b/>
          <w:bCs/>
          <w:u w:val="single"/>
        </w:rPr>
        <w:t>Antalya</w:t>
      </w:r>
    </w:p>
    <w:p w14:paraId="10802BEB" w14:textId="77777777" w:rsidR="009F2358" w:rsidRPr="000C3A32" w:rsidRDefault="009F2358" w:rsidP="009F2358">
      <w:pPr>
        <w:pStyle w:val="Prrafodelista"/>
        <w:numPr>
          <w:ilvl w:val="0"/>
          <w:numId w:val="2"/>
        </w:numPr>
        <w:rPr>
          <w:b/>
          <w:bCs/>
        </w:rPr>
      </w:pPr>
      <w:r w:rsidRPr="000C3A32">
        <w:rPr>
          <w:b/>
          <w:bCs/>
        </w:rPr>
        <w:t>IPGHI</w:t>
      </w:r>
      <w:r>
        <w:rPr>
          <w:b/>
          <w:bCs/>
        </w:rPr>
        <w:t xml:space="preserve"> </w:t>
      </w:r>
    </w:p>
    <w:p w14:paraId="20219996" w14:textId="77777777" w:rsidR="009F2358" w:rsidRPr="00E36521" w:rsidRDefault="009F2358" w:rsidP="009F2358">
      <w:pPr>
        <w:pStyle w:val="Prrafodelista"/>
        <w:numPr>
          <w:ilvl w:val="1"/>
          <w:numId w:val="2"/>
        </w:numPr>
        <w:rPr>
          <w:b/>
          <w:bCs/>
          <w:lang w:val="en-US"/>
        </w:rPr>
      </w:pPr>
      <w:r w:rsidRPr="00E36521">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5E98DA4A" w14:textId="7C503AD0" w:rsidR="009F2358" w:rsidRPr="0097062E" w:rsidRDefault="009F2358" w:rsidP="009F2358">
      <w:pPr>
        <w:pStyle w:val="Prrafodelista"/>
        <w:numPr>
          <w:ilvl w:val="2"/>
          <w:numId w:val="2"/>
        </w:numPr>
        <w:rPr>
          <w:i/>
          <w:iCs/>
          <w:sz w:val="16"/>
          <w:szCs w:val="16"/>
        </w:rPr>
      </w:pPr>
      <w:proofErr w:type="spellStart"/>
      <w:r w:rsidRPr="003B7D31">
        <w:rPr>
          <w:i/>
          <w:iCs/>
          <w:sz w:val="16"/>
          <w:szCs w:val="16"/>
        </w:rPr>
        <w:t>A</w:t>
      </w:r>
      <w:r>
        <w:rPr>
          <w:i/>
          <w:iCs/>
          <w:sz w:val="16"/>
          <w:szCs w:val="16"/>
        </w:rPr>
        <w:t>ntalya</w:t>
      </w:r>
      <w:r w:rsidRPr="003B7D31">
        <w:rPr>
          <w:i/>
          <w:iCs/>
          <w:sz w:val="16"/>
          <w:szCs w:val="16"/>
        </w:rPr>
        <w:t>_IPGHI_OA</w:t>
      </w:r>
      <w:r w:rsidRPr="0097062E">
        <w:rPr>
          <w:i/>
          <w:iCs/>
          <w:sz w:val="16"/>
          <w:szCs w:val="16"/>
        </w:rPr>
        <w:t>.tif</w:t>
      </w:r>
      <w:proofErr w:type="spellEnd"/>
    </w:p>
    <w:p w14:paraId="5F1BB81A" w14:textId="4C23850A" w:rsidR="00983F0E" w:rsidRDefault="00983F0E" w:rsidP="00983F0E">
      <w:pPr>
        <w:pStyle w:val="Prrafodelista"/>
        <w:numPr>
          <w:ilvl w:val="1"/>
          <w:numId w:val="2"/>
        </w:numPr>
        <w:rPr>
          <w:b/>
          <w:bCs/>
          <w:sz w:val="20"/>
          <w:szCs w:val="20"/>
          <w:lang w:val="en-US"/>
        </w:rPr>
      </w:pPr>
      <w:r w:rsidRPr="00983F0E">
        <w:rPr>
          <w:b/>
          <w:bCs/>
          <w:sz w:val="20"/>
          <w:szCs w:val="20"/>
          <w:lang w:val="en-US"/>
        </w:rPr>
        <w:t>Sentinel_2_image</w:t>
      </w:r>
      <w:r w:rsidR="00A166E5">
        <w:rPr>
          <w:b/>
          <w:bCs/>
          <w:sz w:val="20"/>
          <w:szCs w:val="20"/>
          <w:lang w:val="en-US"/>
        </w:rPr>
        <w:t xml:space="preserve"> </w:t>
      </w:r>
      <w:r w:rsidR="00A166E5" w:rsidRPr="00A166E5">
        <w:rPr>
          <w:sz w:val="20"/>
          <w:szCs w:val="20"/>
          <w:lang w:val="en-US"/>
        </w:rPr>
        <w:t>(</w:t>
      </w:r>
      <w:r w:rsidR="00A166E5" w:rsidRPr="00A166E5">
        <w:rPr>
          <w:color w:val="215E99" w:themeColor="text2" w:themeTint="BF"/>
          <w:sz w:val="20"/>
          <w:szCs w:val="20"/>
          <w:lang w:val="en-US"/>
        </w:rPr>
        <w:t>Sentinel 2 image used for the classification</w:t>
      </w:r>
      <w:r w:rsidR="00A166E5" w:rsidRPr="00A166E5">
        <w:rPr>
          <w:sz w:val="20"/>
          <w:szCs w:val="20"/>
          <w:lang w:val="en-US"/>
        </w:rPr>
        <w:t>)</w:t>
      </w:r>
    </w:p>
    <w:p w14:paraId="357FEB81" w14:textId="77777777" w:rsidR="00983F0E" w:rsidRPr="00983F0E" w:rsidRDefault="00983F0E" w:rsidP="00983F0E">
      <w:pPr>
        <w:pStyle w:val="Prrafodelista"/>
        <w:numPr>
          <w:ilvl w:val="2"/>
          <w:numId w:val="2"/>
        </w:numPr>
        <w:rPr>
          <w:i/>
          <w:iCs/>
          <w:sz w:val="16"/>
          <w:szCs w:val="16"/>
        </w:rPr>
      </w:pPr>
      <w:r w:rsidRPr="00983F0E">
        <w:rPr>
          <w:i/>
          <w:iCs/>
          <w:sz w:val="16"/>
          <w:szCs w:val="16"/>
        </w:rPr>
        <w:t>S2A_Antalya_2019_02_01_3x3.pix</w:t>
      </w:r>
    </w:p>
    <w:p w14:paraId="28FB3F6C" w14:textId="35062424" w:rsidR="009F2358" w:rsidRPr="00E36521" w:rsidRDefault="009F2358" w:rsidP="009F2358">
      <w:pPr>
        <w:pStyle w:val="Prrafodelista"/>
        <w:numPr>
          <w:ilvl w:val="1"/>
          <w:numId w:val="2"/>
        </w:numPr>
        <w:rPr>
          <w:b/>
          <w:bCs/>
          <w:sz w:val="20"/>
          <w:szCs w:val="20"/>
          <w:lang w:val="en-US"/>
        </w:rPr>
      </w:pPr>
      <w:proofErr w:type="spellStart"/>
      <w:r w:rsidRPr="00E36521">
        <w:rPr>
          <w:b/>
          <w:bCs/>
          <w:sz w:val="20"/>
          <w:szCs w:val="20"/>
          <w:lang w:val="en-US"/>
        </w:rPr>
        <w:t>TIF_GH_NGH_A</w:t>
      </w:r>
      <w:r>
        <w:rPr>
          <w:b/>
          <w:bCs/>
          <w:sz w:val="20"/>
          <w:szCs w:val="20"/>
          <w:lang w:val="en-US"/>
        </w:rPr>
        <w:t>ntalya</w:t>
      </w:r>
      <w:proofErr w:type="spellEnd"/>
      <w:r w:rsidRPr="00E36521">
        <w:rPr>
          <w:b/>
          <w:bCs/>
          <w:sz w:val="20"/>
          <w:szCs w:val="20"/>
          <w:lang w:val="en-US"/>
        </w:rPr>
        <w:t xml:space="preserve"> </w:t>
      </w:r>
      <w:r w:rsidRPr="00450182">
        <w:rPr>
          <w:sz w:val="20"/>
          <w:szCs w:val="20"/>
          <w:lang w:val="en-US"/>
        </w:rPr>
        <w:t>(</w:t>
      </w:r>
      <w:r w:rsidRPr="00450182">
        <w:rPr>
          <w:color w:val="215E99" w:themeColor="text2" w:themeTint="BF"/>
          <w:sz w:val="20"/>
          <w:szCs w:val="20"/>
          <w:lang w:val="en-US"/>
        </w:rPr>
        <w:t>Ground Truth used to calculate the OA</w:t>
      </w:r>
      <w:r w:rsidRPr="00450182">
        <w:rPr>
          <w:sz w:val="20"/>
          <w:szCs w:val="20"/>
          <w:lang w:val="en-US"/>
        </w:rPr>
        <w:t>)</w:t>
      </w:r>
    </w:p>
    <w:p w14:paraId="49BCD359" w14:textId="0B55B644" w:rsidR="009F2358" w:rsidRPr="00E36521" w:rsidRDefault="009F2358" w:rsidP="009F2358">
      <w:pPr>
        <w:pStyle w:val="Prrafodelista"/>
        <w:numPr>
          <w:ilvl w:val="2"/>
          <w:numId w:val="2"/>
        </w:numPr>
        <w:rPr>
          <w:i/>
          <w:iCs/>
          <w:sz w:val="16"/>
          <w:szCs w:val="16"/>
          <w:lang w:val="en-US"/>
        </w:rPr>
      </w:pPr>
      <w:r w:rsidRPr="00E36521">
        <w:rPr>
          <w:i/>
          <w:iCs/>
          <w:sz w:val="16"/>
          <w:szCs w:val="16"/>
          <w:lang w:val="en-US"/>
        </w:rPr>
        <w:t>TIF_GH_NGH_A</w:t>
      </w:r>
      <w:r>
        <w:rPr>
          <w:i/>
          <w:iCs/>
          <w:sz w:val="16"/>
          <w:szCs w:val="16"/>
          <w:lang w:val="en-US"/>
        </w:rPr>
        <w:t>ntalya</w:t>
      </w:r>
      <w:r w:rsidRPr="00E36521">
        <w:rPr>
          <w:i/>
          <w:iCs/>
          <w:sz w:val="16"/>
          <w:szCs w:val="16"/>
          <w:lang w:val="en-US"/>
        </w:rPr>
        <w:t>_1_2_.tif</w:t>
      </w:r>
    </w:p>
    <w:p w14:paraId="6C04D140" w14:textId="00CBB0FA" w:rsidR="009F2358" w:rsidRPr="00450182" w:rsidRDefault="009F2358" w:rsidP="009F2358">
      <w:pPr>
        <w:pStyle w:val="Prrafodelista"/>
        <w:numPr>
          <w:ilvl w:val="1"/>
          <w:numId w:val="2"/>
        </w:numPr>
        <w:spacing w:after="240"/>
        <w:ind w:left="1434" w:hanging="357"/>
        <w:rPr>
          <w:i/>
          <w:iCs/>
          <w:sz w:val="20"/>
          <w:szCs w:val="20"/>
          <w:lang w:val="en-US"/>
        </w:rPr>
      </w:pPr>
      <w:proofErr w:type="spellStart"/>
      <w:r w:rsidRPr="00450182">
        <w:rPr>
          <w:i/>
          <w:iCs/>
          <w:sz w:val="20"/>
          <w:szCs w:val="20"/>
          <w:lang w:val="en-US"/>
        </w:rPr>
        <w:t>A</w:t>
      </w:r>
      <w:r w:rsidR="00142FD6">
        <w:rPr>
          <w:i/>
          <w:iCs/>
          <w:sz w:val="20"/>
          <w:szCs w:val="20"/>
          <w:lang w:val="en-US"/>
        </w:rPr>
        <w:t>ntalya</w:t>
      </w:r>
      <w:r w:rsidRPr="00450182">
        <w:rPr>
          <w:i/>
          <w:iCs/>
          <w:sz w:val="20"/>
          <w:szCs w:val="20"/>
          <w:lang w:val="en-US"/>
        </w:rPr>
        <w:t>_IPGHI.tif</w:t>
      </w:r>
      <w:proofErr w:type="spellEnd"/>
      <w:r w:rsidRPr="00450182">
        <w:rPr>
          <w:i/>
          <w:iCs/>
          <w:sz w:val="20"/>
          <w:szCs w:val="20"/>
          <w:lang w:val="en-US"/>
        </w:rPr>
        <w:t xml:space="preserve"> </w:t>
      </w:r>
      <w:r w:rsidRPr="00450182">
        <w:rPr>
          <w:sz w:val="20"/>
          <w:szCs w:val="20"/>
          <w:lang w:val="en-US"/>
        </w:rPr>
        <w:t>(</w:t>
      </w:r>
      <w:r w:rsidRPr="00450182">
        <w:rPr>
          <w:color w:val="215E99" w:themeColor="text2" w:themeTint="BF"/>
          <w:sz w:val="20"/>
          <w:szCs w:val="20"/>
          <w:lang w:val="en-US"/>
        </w:rPr>
        <w:t>The results of the GH/NGH binary classification using the IPGHI method, as described in the paper</w:t>
      </w:r>
      <w:r w:rsidRPr="00450182">
        <w:rPr>
          <w:sz w:val="20"/>
          <w:szCs w:val="20"/>
          <w:lang w:val="en-US"/>
        </w:rPr>
        <w:t>)</w:t>
      </w:r>
    </w:p>
    <w:p w14:paraId="0FDC6EE0" w14:textId="77777777" w:rsidR="009F2358" w:rsidRPr="00450182" w:rsidRDefault="009F2358" w:rsidP="009F2358">
      <w:pPr>
        <w:pStyle w:val="Prrafodelista"/>
        <w:spacing w:after="240"/>
        <w:ind w:left="1434"/>
        <w:rPr>
          <w:i/>
          <w:iCs/>
          <w:sz w:val="20"/>
          <w:szCs w:val="20"/>
          <w:lang w:val="en-US"/>
        </w:rPr>
      </w:pPr>
    </w:p>
    <w:p w14:paraId="16964D23" w14:textId="77777777" w:rsidR="009F2358" w:rsidRPr="0097062E" w:rsidRDefault="009F2358" w:rsidP="009F2358">
      <w:pPr>
        <w:pStyle w:val="Prrafodelista"/>
        <w:numPr>
          <w:ilvl w:val="0"/>
          <w:numId w:val="2"/>
        </w:numPr>
        <w:spacing w:before="240"/>
        <w:ind w:left="714" w:hanging="357"/>
        <w:rPr>
          <w:b/>
          <w:bCs/>
        </w:rPr>
      </w:pPr>
      <w:proofErr w:type="spellStart"/>
      <w:r w:rsidRPr="0097062E">
        <w:rPr>
          <w:b/>
          <w:bCs/>
        </w:rPr>
        <w:t>Niu</w:t>
      </w:r>
      <w:proofErr w:type="spellEnd"/>
      <w:r w:rsidRPr="0097062E">
        <w:rPr>
          <w:b/>
          <w:bCs/>
        </w:rPr>
        <w:t xml:space="preserve"> et al_202</w:t>
      </w:r>
      <w:r>
        <w:rPr>
          <w:b/>
          <w:bCs/>
        </w:rPr>
        <w:t>5</w:t>
      </w:r>
      <w:r w:rsidRPr="0097062E">
        <w:rPr>
          <w:b/>
          <w:bCs/>
        </w:rPr>
        <w:t xml:space="preserve"> (S2)</w:t>
      </w:r>
    </w:p>
    <w:p w14:paraId="1F19EF50" w14:textId="77777777" w:rsidR="009F2358" w:rsidRPr="00450182" w:rsidRDefault="009F2358" w:rsidP="009F2358">
      <w:pPr>
        <w:pStyle w:val="Prrafodelista"/>
        <w:numPr>
          <w:ilvl w:val="1"/>
          <w:numId w:val="2"/>
        </w:numPr>
        <w:rPr>
          <w:b/>
          <w:bCs/>
          <w:sz w:val="20"/>
          <w:szCs w:val="20"/>
          <w:lang w:val="en-US"/>
        </w:rPr>
      </w:pPr>
      <w:r w:rsidRPr="00450182">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03812356" w14:textId="66BAFE2F" w:rsidR="009F2358" w:rsidRPr="0097062E" w:rsidRDefault="009F2358" w:rsidP="009F2358">
      <w:pPr>
        <w:pStyle w:val="Prrafodelista"/>
        <w:numPr>
          <w:ilvl w:val="2"/>
          <w:numId w:val="2"/>
        </w:numPr>
        <w:rPr>
          <w:i/>
          <w:iCs/>
          <w:sz w:val="16"/>
          <w:szCs w:val="16"/>
        </w:rPr>
      </w:pPr>
      <w:proofErr w:type="spellStart"/>
      <w:r w:rsidRPr="0097062E">
        <w:rPr>
          <w:i/>
          <w:iCs/>
          <w:sz w:val="16"/>
          <w:szCs w:val="16"/>
        </w:rPr>
        <w:t>A</w:t>
      </w:r>
      <w:r>
        <w:rPr>
          <w:i/>
          <w:iCs/>
          <w:sz w:val="16"/>
          <w:szCs w:val="16"/>
        </w:rPr>
        <w:t>ntalya</w:t>
      </w:r>
      <w:r w:rsidRPr="0097062E">
        <w:rPr>
          <w:i/>
          <w:iCs/>
          <w:sz w:val="16"/>
          <w:szCs w:val="16"/>
        </w:rPr>
        <w:t>_</w:t>
      </w:r>
      <w:r>
        <w:rPr>
          <w:i/>
          <w:iCs/>
          <w:sz w:val="16"/>
          <w:szCs w:val="16"/>
        </w:rPr>
        <w:t>Niu</w:t>
      </w:r>
      <w:r w:rsidRPr="0097062E">
        <w:rPr>
          <w:i/>
          <w:iCs/>
          <w:sz w:val="16"/>
          <w:szCs w:val="16"/>
        </w:rPr>
        <w:t>_OA</w:t>
      </w:r>
      <w:proofErr w:type="spellEnd"/>
      <w:r w:rsidRPr="0097062E">
        <w:rPr>
          <w:i/>
          <w:iCs/>
          <w:sz w:val="16"/>
          <w:szCs w:val="16"/>
        </w:rPr>
        <w:t xml:space="preserve"> .</w:t>
      </w:r>
      <w:proofErr w:type="spellStart"/>
      <w:r w:rsidRPr="0097062E">
        <w:rPr>
          <w:i/>
          <w:iCs/>
          <w:sz w:val="16"/>
          <w:szCs w:val="16"/>
        </w:rPr>
        <w:t>tif</w:t>
      </w:r>
      <w:proofErr w:type="spellEnd"/>
    </w:p>
    <w:p w14:paraId="0C3556B6" w14:textId="04AD1CAD" w:rsidR="009F2358" w:rsidRPr="00450182" w:rsidRDefault="009F2358" w:rsidP="009F2358">
      <w:pPr>
        <w:pStyle w:val="Prrafodelista"/>
        <w:numPr>
          <w:ilvl w:val="1"/>
          <w:numId w:val="2"/>
        </w:numPr>
        <w:rPr>
          <w:b/>
          <w:bCs/>
          <w:sz w:val="20"/>
          <w:szCs w:val="20"/>
          <w:lang w:val="en-US"/>
        </w:rPr>
      </w:pPr>
      <w:proofErr w:type="spellStart"/>
      <w:r w:rsidRPr="00450182">
        <w:rPr>
          <w:b/>
          <w:bCs/>
          <w:sz w:val="20"/>
          <w:szCs w:val="20"/>
          <w:lang w:val="en-US"/>
        </w:rPr>
        <w:t>TIF_GH_NGH_A</w:t>
      </w:r>
      <w:r w:rsidR="00142FD6">
        <w:rPr>
          <w:b/>
          <w:bCs/>
          <w:sz w:val="20"/>
          <w:szCs w:val="20"/>
          <w:lang w:val="en-US"/>
        </w:rPr>
        <w:t>ntalya</w:t>
      </w:r>
      <w:proofErr w:type="spellEnd"/>
      <w:r>
        <w:rPr>
          <w:b/>
          <w:bCs/>
          <w:sz w:val="20"/>
          <w:szCs w:val="20"/>
          <w:lang w:val="en-US"/>
        </w:rPr>
        <w:t xml:space="preserve"> </w:t>
      </w:r>
      <w:r w:rsidRPr="00450182">
        <w:rPr>
          <w:sz w:val="20"/>
          <w:szCs w:val="20"/>
          <w:lang w:val="en-US"/>
        </w:rPr>
        <w:t>(</w:t>
      </w:r>
      <w:r w:rsidRPr="00450182">
        <w:rPr>
          <w:color w:val="215E99" w:themeColor="text2" w:themeTint="BF"/>
          <w:sz w:val="20"/>
          <w:szCs w:val="20"/>
          <w:lang w:val="en-US"/>
        </w:rPr>
        <w:t>Ground Truth used to calculate the OA</w:t>
      </w:r>
      <w:r w:rsidRPr="00450182">
        <w:rPr>
          <w:sz w:val="20"/>
          <w:szCs w:val="20"/>
          <w:lang w:val="en-US"/>
        </w:rPr>
        <w:t>)</w:t>
      </w:r>
    </w:p>
    <w:p w14:paraId="63E0E337" w14:textId="3803519A" w:rsidR="00142FD6" w:rsidRPr="00BB4315" w:rsidRDefault="00BB4315" w:rsidP="00142FD6">
      <w:pPr>
        <w:pStyle w:val="Prrafodelista"/>
        <w:numPr>
          <w:ilvl w:val="2"/>
          <w:numId w:val="2"/>
        </w:numPr>
        <w:rPr>
          <w:i/>
          <w:iCs/>
          <w:sz w:val="16"/>
          <w:szCs w:val="16"/>
          <w:lang w:val="en-US"/>
        </w:rPr>
      </w:pPr>
      <w:proofErr w:type="spellStart"/>
      <w:r w:rsidRPr="00BB4315">
        <w:rPr>
          <w:i/>
          <w:iCs/>
          <w:sz w:val="16"/>
          <w:szCs w:val="16"/>
          <w:lang w:val="en-US"/>
        </w:rPr>
        <w:t>TIF_GH_NGH_Antalya_Without_GlassGH</w:t>
      </w:r>
      <w:r w:rsidR="00142FD6" w:rsidRPr="00BB4315">
        <w:rPr>
          <w:i/>
          <w:iCs/>
          <w:sz w:val="16"/>
          <w:szCs w:val="16"/>
          <w:lang w:val="en-US"/>
        </w:rPr>
        <w:t>.tif</w:t>
      </w:r>
      <w:proofErr w:type="spellEnd"/>
    </w:p>
    <w:p w14:paraId="61CB8206" w14:textId="47DA1924" w:rsidR="009F2358" w:rsidRPr="00525E7A" w:rsidRDefault="009F2358" w:rsidP="00525E7A">
      <w:pPr>
        <w:pStyle w:val="Prrafodelista"/>
        <w:numPr>
          <w:ilvl w:val="1"/>
          <w:numId w:val="2"/>
        </w:numPr>
        <w:rPr>
          <w:i/>
          <w:iCs/>
          <w:sz w:val="16"/>
          <w:szCs w:val="16"/>
          <w:lang w:val="en-US"/>
        </w:rPr>
      </w:pPr>
      <w:r w:rsidRPr="00E410C0">
        <w:rPr>
          <w:i/>
          <w:iCs/>
          <w:sz w:val="20"/>
          <w:szCs w:val="20"/>
          <w:lang w:val="en-US"/>
        </w:rPr>
        <w:t xml:space="preserve">1835_8_PCG_Result.tif </w:t>
      </w:r>
      <w:r>
        <w:rPr>
          <w:i/>
          <w:iCs/>
          <w:sz w:val="16"/>
          <w:szCs w:val="16"/>
          <w:lang w:val="en-US"/>
        </w:rPr>
        <w:t>(</w:t>
      </w:r>
      <w:r w:rsidRPr="00D227BE">
        <w:rPr>
          <w:i/>
          <w:iCs/>
          <w:color w:val="215E99" w:themeColor="text2" w:themeTint="BF"/>
          <w:sz w:val="16"/>
          <w:szCs w:val="16"/>
          <w:lang w:val="en-US"/>
        </w:rPr>
        <w:t xml:space="preserve">Clip of the </w:t>
      </w:r>
      <w:proofErr w:type="spellStart"/>
      <w:r w:rsidRPr="00D227BE">
        <w:rPr>
          <w:i/>
          <w:iCs/>
          <w:color w:val="215E99" w:themeColor="text2" w:themeTint="BF"/>
          <w:sz w:val="16"/>
          <w:szCs w:val="16"/>
          <w:lang w:val="en-US"/>
        </w:rPr>
        <w:t>GeoTIFF</w:t>
      </w:r>
      <w:proofErr w:type="spellEnd"/>
      <w:r w:rsidRPr="00D227BE">
        <w:rPr>
          <w:i/>
          <w:iCs/>
          <w:color w:val="215E99" w:themeColor="text2" w:themeTint="BF"/>
          <w:sz w:val="16"/>
          <w:szCs w:val="16"/>
          <w:lang w:val="en-US"/>
        </w:rPr>
        <w:t xml:space="preserve"> with 3 m GSD extracted from the global PCG map published by Niu et al. 2025</w:t>
      </w:r>
      <w:r w:rsidRPr="00E04903">
        <w:rPr>
          <w:i/>
          <w:iCs/>
          <w:sz w:val="16"/>
          <w:szCs w:val="16"/>
          <w:lang w:val="en-US"/>
        </w:rPr>
        <w:t>)</w:t>
      </w:r>
    </w:p>
    <w:p w14:paraId="57481B83" w14:textId="2F9229BC" w:rsidR="009F2358" w:rsidRPr="00E04903" w:rsidRDefault="009F2358" w:rsidP="009F2358">
      <w:pPr>
        <w:pStyle w:val="Prrafodelista"/>
        <w:numPr>
          <w:ilvl w:val="0"/>
          <w:numId w:val="2"/>
        </w:numPr>
        <w:rPr>
          <w:b/>
          <w:bCs/>
          <w:lang w:val="en-US"/>
        </w:rPr>
      </w:pPr>
      <w:proofErr w:type="spellStart"/>
      <w:r w:rsidRPr="00E04903">
        <w:rPr>
          <w:b/>
          <w:bCs/>
          <w:lang w:val="en-US"/>
        </w:rPr>
        <w:t>SHP_GH_NGH_A</w:t>
      </w:r>
      <w:r w:rsidR="00142FD6">
        <w:rPr>
          <w:b/>
          <w:bCs/>
          <w:lang w:val="en-US"/>
        </w:rPr>
        <w:t>ntalya</w:t>
      </w:r>
      <w:proofErr w:type="spellEnd"/>
      <w:r w:rsidRPr="00E04903">
        <w:rPr>
          <w:b/>
          <w:bCs/>
          <w:lang w:val="en-US"/>
        </w:rPr>
        <w:t xml:space="preserve"> (</w:t>
      </w:r>
      <w:r w:rsidRPr="00E04903">
        <w:rPr>
          <w:b/>
          <w:bCs/>
          <w:color w:val="215E99" w:themeColor="text2" w:themeTint="BF"/>
          <w:lang w:val="en-US"/>
        </w:rPr>
        <w:t>SHAPE containing polygons representing PCG</w:t>
      </w:r>
      <w:r w:rsidRPr="00E04903">
        <w:rPr>
          <w:b/>
          <w:bCs/>
          <w:lang w:val="en-US"/>
        </w:rPr>
        <w:t>)</w:t>
      </w:r>
    </w:p>
    <w:p w14:paraId="045449AF" w14:textId="29813D0E" w:rsidR="009F2358" w:rsidRDefault="009F2358" w:rsidP="009F2358">
      <w:pPr>
        <w:pStyle w:val="Prrafodelista"/>
        <w:numPr>
          <w:ilvl w:val="1"/>
          <w:numId w:val="2"/>
        </w:numPr>
        <w:rPr>
          <w:i/>
          <w:iCs/>
          <w:sz w:val="20"/>
          <w:szCs w:val="20"/>
        </w:rPr>
      </w:pPr>
      <w:proofErr w:type="spellStart"/>
      <w:r w:rsidRPr="0097062E">
        <w:rPr>
          <w:i/>
          <w:iCs/>
          <w:sz w:val="20"/>
          <w:szCs w:val="20"/>
        </w:rPr>
        <w:t>GH_NGH_A</w:t>
      </w:r>
      <w:r w:rsidR="00142FD6">
        <w:rPr>
          <w:i/>
          <w:iCs/>
          <w:sz w:val="20"/>
          <w:szCs w:val="20"/>
        </w:rPr>
        <w:t>ntalya</w:t>
      </w:r>
      <w:r w:rsidRPr="0097062E">
        <w:rPr>
          <w:i/>
          <w:iCs/>
          <w:sz w:val="20"/>
          <w:szCs w:val="20"/>
        </w:rPr>
        <w:t>.shp</w:t>
      </w:r>
      <w:proofErr w:type="spellEnd"/>
    </w:p>
    <w:p w14:paraId="309B70ED" w14:textId="77777777" w:rsidR="009F2358" w:rsidRPr="0097062E" w:rsidRDefault="009F2358" w:rsidP="009F2358">
      <w:pPr>
        <w:pStyle w:val="Prrafodelista"/>
        <w:ind w:left="1440"/>
        <w:rPr>
          <w:i/>
          <w:iCs/>
          <w:sz w:val="20"/>
          <w:szCs w:val="20"/>
        </w:rPr>
      </w:pPr>
    </w:p>
    <w:p w14:paraId="56481055" w14:textId="77777777" w:rsidR="009F2358" w:rsidRPr="0097062E" w:rsidRDefault="009F2358" w:rsidP="009F2358">
      <w:pPr>
        <w:pStyle w:val="Prrafodelista"/>
        <w:numPr>
          <w:ilvl w:val="0"/>
          <w:numId w:val="2"/>
        </w:numPr>
        <w:rPr>
          <w:b/>
          <w:bCs/>
        </w:rPr>
      </w:pPr>
      <w:proofErr w:type="spellStart"/>
      <w:r w:rsidRPr="0097062E">
        <w:rPr>
          <w:b/>
          <w:bCs/>
        </w:rPr>
        <w:t>Tong</w:t>
      </w:r>
      <w:proofErr w:type="spellEnd"/>
      <w:r w:rsidRPr="0097062E">
        <w:rPr>
          <w:b/>
          <w:bCs/>
        </w:rPr>
        <w:t xml:space="preserve"> et al_2024(PS)</w:t>
      </w:r>
    </w:p>
    <w:p w14:paraId="25A77DB9" w14:textId="77777777" w:rsidR="009F2358" w:rsidRPr="00450182" w:rsidRDefault="009F2358" w:rsidP="009F2358">
      <w:pPr>
        <w:pStyle w:val="Prrafodelista"/>
        <w:numPr>
          <w:ilvl w:val="1"/>
          <w:numId w:val="2"/>
        </w:numPr>
        <w:rPr>
          <w:b/>
          <w:bCs/>
          <w:sz w:val="20"/>
          <w:szCs w:val="20"/>
          <w:lang w:val="en-US"/>
        </w:rPr>
      </w:pPr>
      <w:r w:rsidRPr="00450182">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76D307C6" w14:textId="48B4464F" w:rsidR="009F2358" w:rsidRDefault="009F2358" w:rsidP="009F2358">
      <w:pPr>
        <w:pStyle w:val="Prrafodelista"/>
        <w:numPr>
          <w:ilvl w:val="2"/>
          <w:numId w:val="2"/>
        </w:numPr>
        <w:rPr>
          <w:i/>
          <w:iCs/>
          <w:sz w:val="16"/>
          <w:szCs w:val="16"/>
        </w:rPr>
      </w:pPr>
      <w:proofErr w:type="spellStart"/>
      <w:r w:rsidRPr="0097062E">
        <w:rPr>
          <w:i/>
          <w:iCs/>
          <w:sz w:val="16"/>
          <w:szCs w:val="16"/>
        </w:rPr>
        <w:t>A</w:t>
      </w:r>
      <w:r w:rsidR="00142FD6">
        <w:rPr>
          <w:i/>
          <w:iCs/>
          <w:sz w:val="16"/>
          <w:szCs w:val="16"/>
        </w:rPr>
        <w:t>ntalya</w:t>
      </w:r>
      <w:r w:rsidRPr="0097062E">
        <w:rPr>
          <w:i/>
          <w:iCs/>
          <w:sz w:val="16"/>
          <w:szCs w:val="16"/>
        </w:rPr>
        <w:t>_Tong_OA.tif</w:t>
      </w:r>
      <w:proofErr w:type="spellEnd"/>
    </w:p>
    <w:p w14:paraId="18DE2B72" w14:textId="77777777" w:rsidR="009F2358" w:rsidRPr="0097062E" w:rsidRDefault="009F2358" w:rsidP="009F2358">
      <w:pPr>
        <w:pStyle w:val="Prrafodelista"/>
        <w:ind w:left="2160"/>
        <w:rPr>
          <w:i/>
          <w:iCs/>
          <w:sz w:val="16"/>
          <w:szCs w:val="16"/>
        </w:rPr>
      </w:pPr>
    </w:p>
    <w:p w14:paraId="1E357947" w14:textId="7A41B0F9" w:rsidR="009F2358" w:rsidRPr="00E04903" w:rsidRDefault="009F2358" w:rsidP="009F2358">
      <w:pPr>
        <w:pStyle w:val="Prrafodelista"/>
        <w:numPr>
          <w:ilvl w:val="1"/>
          <w:numId w:val="2"/>
        </w:numPr>
        <w:rPr>
          <w:b/>
          <w:bCs/>
          <w:sz w:val="20"/>
          <w:szCs w:val="20"/>
          <w:lang w:val="en-US"/>
        </w:rPr>
      </w:pPr>
      <w:proofErr w:type="spellStart"/>
      <w:r w:rsidRPr="00E04903">
        <w:rPr>
          <w:b/>
          <w:bCs/>
          <w:sz w:val="20"/>
          <w:szCs w:val="20"/>
          <w:lang w:val="en-US"/>
        </w:rPr>
        <w:t>TIF_GH_NGH_</w:t>
      </w:r>
      <w:r>
        <w:rPr>
          <w:b/>
          <w:bCs/>
          <w:sz w:val="20"/>
          <w:szCs w:val="20"/>
          <w:lang w:val="en-US"/>
        </w:rPr>
        <w:t>A</w:t>
      </w:r>
      <w:r w:rsidR="00F44064">
        <w:rPr>
          <w:b/>
          <w:bCs/>
          <w:sz w:val="20"/>
          <w:szCs w:val="20"/>
          <w:lang w:val="en-US"/>
        </w:rPr>
        <w:t>ntalya</w:t>
      </w:r>
      <w:proofErr w:type="spellEnd"/>
      <w:r w:rsidR="00F44064">
        <w:rPr>
          <w:b/>
          <w:bCs/>
          <w:sz w:val="20"/>
          <w:szCs w:val="20"/>
          <w:lang w:val="en-US"/>
        </w:rPr>
        <w:t xml:space="preserve"> </w:t>
      </w:r>
      <w:r w:rsidRPr="00450182">
        <w:rPr>
          <w:sz w:val="20"/>
          <w:szCs w:val="20"/>
          <w:lang w:val="en-US"/>
        </w:rPr>
        <w:t>(</w:t>
      </w:r>
      <w:r w:rsidRPr="00450182">
        <w:rPr>
          <w:color w:val="215E99" w:themeColor="text2" w:themeTint="BF"/>
          <w:sz w:val="20"/>
          <w:szCs w:val="20"/>
          <w:lang w:val="en-US"/>
        </w:rPr>
        <w:t>Ground Truth used to calculate the OA</w:t>
      </w:r>
      <w:r w:rsidRPr="00450182">
        <w:rPr>
          <w:sz w:val="20"/>
          <w:szCs w:val="20"/>
          <w:lang w:val="en-US"/>
        </w:rPr>
        <w:t>)</w:t>
      </w:r>
    </w:p>
    <w:p w14:paraId="429F303F" w14:textId="3F7E4E29" w:rsidR="00F44064" w:rsidRPr="00BB4315" w:rsidRDefault="00BB4315" w:rsidP="009F2358">
      <w:pPr>
        <w:pStyle w:val="Prrafodelista"/>
        <w:numPr>
          <w:ilvl w:val="2"/>
          <w:numId w:val="2"/>
        </w:numPr>
        <w:rPr>
          <w:i/>
          <w:iCs/>
          <w:sz w:val="16"/>
          <w:szCs w:val="16"/>
          <w:lang w:val="en-US"/>
        </w:rPr>
      </w:pPr>
      <w:proofErr w:type="spellStart"/>
      <w:r w:rsidRPr="00BB4315">
        <w:rPr>
          <w:i/>
          <w:iCs/>
          <w:sz w:val="16"/>
          <w:szCs w:val="16"/>
          <w:lang w:val="en-US"/>
        </w:rPr>
        <w:t>TIF_GH_NGH_Antalya_Without_GlassGH</w:t>
      </w:r>
      <w:r w:rsidR="00F44064" w:rsidRPr="00BB4315">
        <w:rPr>
          <w:i/>
          <w:iCs/>
          <w:sz w:val="16"/>
          <w:szCs w:val="16"/>
          <w:lang w:val="en-US"/>
        </w:rPr>
        <w:t>.tif</w:t>
      </w:r>
      <w:proofErr w:type="spellEnd"/>
    </w:p>
    <w:p w14:paraId="62626986" w14:textId="4440868F" w:rsidR="009F2358" w:rsidRPr="001E378B" w:rsidRDefault="00F44064" w:rsidP="009F2358">
      <w:pPr>
        <w:pStyle w:val="Prrafodelista"/>
        <w:numPr>
          <w:ilvl w:val="1"/>
          <w:numId w:val="2"/>
        </w:numPr>
        <w:rPr>
          <w:i/>
          <w:iCs/>
          <w:sz w:val="20"/>
          <w:szCs w:val="20"/>
          <w:lang w:val="en-US"/>
        </w:rPr>
      </w:pPr>
      <w:r w:rsidRPr="00F44064">
        <w:rPr>
          <w:i/>
          <w:iCs/>
          <w:sz w:val="20"/>
          <w:szCs w:val="20"/>
          <w:lang w:val="en-US"/>
        </w:rPr>
        <w:t>re_det_planet_256_nonorm_ps_PSScene4Band_2019_00034_00041</w:t>
      </w:r>
      <w:r w:rsidR="009F2358" w:rsidRPr="00450182">
        <w:rPr>
          <w:i/>
          <w:iCs/>
          <w:sz w:val="20"/>
          <w:szCs w:val="20"/>
          <w:lang w:val="en-US"/>
        </w:rPr>
        <w:t>.tif</w:t>
      </w:r>
      <w:r w:rsidR="009F2358">
        <w:rPr>
          <w:i/>
          <w:iCs/>
          <w:sz w:val="20"/>
          <w:szCs w:val="20"/>
          <w:lang w:val="en-US"/>
        </w:rPr>
        <w:t xml:space="preserve"> </w:t>
      </w:r>
      <w:r w:rsidR="009F2358" w:rsidRPr="00E04903">
        <w:rPr>
          <w:sz w:val="16"/>
          <w:szCs w:val="16"/>
          <w:lang w:val="en-US"/>
        </w:rPr>
        <w:t>(</w:t>
      </w:r>
      <w:r w:rsidR="009F2358" w:rsidRPr="00E04903">
        <w:rPr>
          <w:color w:val="215E99" w:themeColor="text2" w:themeTint="BF"/>
          <w:sz w:val="20"/>
          <w:szCs w:val="20"/>
          <w:lang w:val="en-US"/>
        </w:rPr>
        <w:t xml:space="preserve">Clip of the </w:t>
      </w:r>
      <w:proofErr w:type="spellStart"/>
      <w:r w:rsidR="009F2358" w:rsidRPr="00E04903">
        <w:rPr>
          <w:color w:val="215E99" w:themeColor="text2" w:themeTint="BF"/>
          <w:sz w:val="20"/>
          <w:szCs w:val="20"/>
          <w:lang w:val="en-US"/>
        </w:rPr>
        <w:t>GeoTIFF</w:t>
      </w:r>
      <w:proofErr w:type="spellEnd"/>
      <w:r w:rsidR="009F2358" w:rsidRPr="00E04903">
        <w:rPr>
          <w:color w:val="215E99" w:themeColor="text2" w:themeTint="BF"/>
          <w:sz w:val="20"/>
          <w:szCs w:val="20"/>
          <w:lang w:val="en-US"/>
        </w:rPr>
        <w:t xml:space="preserve"> with 3 m GSD extracted from the global PCG map published by Tong et al. 2024</w:t>
      </w:r>
      <w:r w:rsidR="009F2358" w:rsidRPr="00E04903">
        <w:rPr>
          <w:sz w:val="16"/>
          <w:szCs w:val="16"/>
          <w:lang w:val="en-US"/>
        </w:rPr>
        <w:t>)</w:t>
      </w:r>
    </w:p>
    <w:p w14:paraId="6966DBBF" w14:textId="77777777" w:rsidR="001E378B" w:rsidRPr="00450182" w:rsidRDefault="001E378B" w:rsidP="001E378B">
      <w:pPr>
        <w:pStyle w:val="Prrafodelista"/>
        <w:rPr>
          <w:i/>
          <w:iCs/>
          <w:sz w:val="20"/>
          <w:szCs w:val="20"/>
          <w:lang w:val="en-US"/>
        </w:rPr>
      </w:pPr>
    </w:p>
    <w:p w14:paraId="09E5F3AA" w14:textId="5A28B497" w:rsidR="00142FD6" w:rsidRPr="001E378B" w:rsidRDefault="00142FD6" w:rsidP="001E378B">
      <w:pPr>
        <w:pStyle w:val="Prrafodelista"/>
        <w:numPr>
          <w:ilvl w:val="0"/>
          <w:numId w:val="3"/>
        </w:numPr>
        <w:rPr>
          <w:b/>
          <w:bCs/>
          <w:u w:val="single"/>
        </w:rPr>
      </w:pPr>
      <w:proofErr w:type="spellStart"/>
      <w:r w:rsidRPr="001E378B">
        <w:rPr>
          <w:b/>
          <w:bCs/>
          <w:u w:val="single"/>
        </w:rPr>
        <w:t>Nantong</w:t>
      </w:r>
      <w:proofErr w:type="spellEnd"/>
    </w:p>
    <w:p w14:paraId="55C176A1" w14:textId="77777777" w:rsidR="00142FD6" w:rsidRPr="000C3A32" w:rsidRDefault="00142FD6" w:rsidP="00142FD6">
      <w:pPr>
        <w:pStyle w:val="Prrafodelista"/>
        <w:numPr>
          <w:ilvl w:val="0"/>
          <w:numId w:val="2"/>
        </w:numPr>
        <w:rPr>
          <w:b/>
          <w:bCs/>
        </w:rPr>
      </w:pPr>
      <w:r w:rsidRPr="000C3A32">
        <w:rPr>
          <w:b/>
          <w:bCs/>
        </w:rPr>
        <w:t>IPGHI</w:t>
      </w:r>
      <w:r>
        <w:rPr>
          <w:b/>
          <w:bCs/>
        </w:rPr>
        <w:t xml:space="preserve"> </w:t>
      </w:r>
    </w:p>
    <w:p w14:paraId="79F0EF54" w14:textId="77777777" w:rsidR="00142FD6" w:rsidRPr="00E36521" w:rsidRDefault="00142FD6" w:rsidP="00142FD6">
      <w:pPr>
        <w:pStyle w:val="Prrafodelista"/>
        <w:numPr>
          <w:ilvl w:val="1"/>
          <w:numId w:val="2"/>
        </w:numPr>
        <w:rPr>
          <w:b/>
          <w:bCs/>
          <w:lang w:val="en-US"/>
        </w:rPr>
      </w:pPr>
      <w:r w:rsidRPr="00E36521">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2CC16756" w14:textId="505507F2" w:rsidR="00142FD6" w:rsidRPr="0097062E" w:rsidRDefault="00142FD6" w:rsidP="00142FD6">
      <w:pPr>
        <w:pStyle w:val="Prrafodelista"/>
        <w:numPr>
          <w:ilvl w:val="2"/>
          <w:numId w:val="2"/>
        </w:numPr>
        <w:rPr>
          <w:i/>
          <w:iCs/>
          <w:sz w:val="16"/>
          <w:szCs w:val="16"/>
        </w:rPr>
      </w:pPr>
      <w:proofErr w:type="spellStart"/>
      <w:r>
        <w:rPr>
          <w:i/>
          <w:iCs/>
          <w:sz w:val="16"/>
          <w:szCs w:val="16"/>
        </w:rPr>
        <w:t>Nantong</w:t>
      </w:r>
      <w:proofErr w:type="spellEnd"/>
      <w:r w:rsidRPr="003B7D31">
        <w:rPr>
          <w:i/>
          <w:iCs/>
          <w:sz w:val="16"/>
          <w:szCs w:val="16"/>
        </w:rPr>
        <w:t xml:space="preserve"> _</w:t>
      </w:r>
      <w:proofErr w:type="spellStart"/>
      <w:r w:rsidRPr="003B7D31">
        <w:rPr>
          <w:i/>
          <w:iCs/>
          <w:sz w:val="16"/>
          <w:szCs w:val="16"/>
        </w:rPr>
        <w:t>IPGHI_OA</w:t>
      </w:r>
      <w:r w:rsidRPr="0097062E">
        <w:rPr>
          <w:i/>
          <w:iCs/>
          <w:sz w:val="16"/>
          <w:szCs w:val="16"/>
        </w:rPr>
        <w:t>.tif</w:t>
      </w:r>
      <w:proofErr w:type="spellEnd"/>
    </w:p>
    <w:p w14:paraId="73F1FB53" w14:textId="4D9CAA3F" w:rsidR="00983F0E" w:rsidRDefault="00983F0E" w:rsidP="00983F0E">
      <w:pPr>
        <w:pStyle w:val="Prrafodelista"/>
        <w:numPr>
          <w:ilvl w:val="1"/>
          <w:numId w:val="2"/>
        </w:numPr>
        <w:rPr>
          <w:b/>
          <w:bCs/>
          <w:sz w:val="20"/>
          <w:szCs w:val="20"/>
          <w:lang w:val="en-US"/>
        </w:rPr>
      </w:pPr>
      <w:r w:rsidRPr="00983F0E">
        <w:rPr>
          <w:b/>
          <w:bCs/>
          <w:sz w:val="20"/>
          <w:szCs w:val="20"/>
          <w:lang w:val="en-US"/>
        </w:rPr>
        <w:t>Sentinel_2_image</w:t>
      </w:r>
      <w:r w:rsidR="00A166E5">
        <w:rPr>
          <w:b/>
          <w:bCs/>
          <w:sz w:val="20"/>
          <w:szCs w:val="20"/>
          <w:lang w:val="en-US"/>
        </w:rPr>
        <w:t xml:space="preserve"> </w:t>
      </w:r>
      <w:r w:rsidR="00A166E5" w:rsidRPr="00A166E5">
        <w:rPr>
          <w:sz w:val="20"/>
          <w:szCs w:val="20"/>
          <w:lang w:val="en-US"/>
        </w:rPr>
        <w:t>(</w:t>
      </w:r>
      <w:r w:rsidR="00A166E5" w:rsidRPr="00A166E5">
        <w:rPr>
          <w:color w:val="215E99" w:themeColor="text2" w:themeTint="BF"/>
          <w:sz w:val="20"/>
          <w:szCs w:val="20"/>
          <w:lang w:val="en-US"/>
        </w:rPr>
        <w:t>Sentinel 2 image used for the classification</w:t>
      </w:r>
      <w:r w:rsidR="00A166E5" w:rsidRPr="00A166E5">
        <w:rPr>
          <w:sz w:val="20"/>
          <w:szCs w:val="20"/>
          <w:lang w:val="en-US"/>
        </w:rPr>
        <w:t>)</w:t>
      </w:r>
    </w:p>
    <w:p w14:paraId="7AD05317" w14:textId="77777777" w:rsidR="00983F0E" w:rsidRPr="00983F0E" w:rsidRDefault="00983F0E" w:rsidP="00983F0E">
      <w:pPr>
        <w:pStyle w:val="Prrafodelista"/>
        <w:numPr>
          <w:ilvl w:val="2"/>
          <w:numId w:val="2"/>
        </w:numPr>
        <w:rPr>
          <w:i/>
          <w:iCs/>
          <w:sz w:val="16"/>
          <w:szCs w:val="16"/>
        </w:rPr>
      </w:pPr>
      <w:r w:rsidRPr="00983F0E">
        <w:rPr>
          <w:i/>
          <w:iCs/>
          <w:sz w:val="16"/>
          <w:szCs w:val="16"/>
        </w:rPr>
        <w:t xml:space="preserve">S2A_ </w:t>
      </w:r>
      <w:proofErr w:type="spellStart"/>
      <w:r w:rsidRPr="00983F0E">
        <w:rPr>
          <w:i/>
          <w:iCs/>
          <w:sz w:val="16"/>
          <w:szCs w:val="16"/>
        </w:rPr>
        <w:t>Nantong</w:t>
      </w:r>
      <w:proofErr w:type="spellEnd"/>
      <w:r w:rsidRPr="00983F0E">
        <w:rPr>
          <w:i/>
          <w:iCs/>
          <w:sz w:val="16"/>
          <w:szCs w:val="16"/>
        </w:rPr>
        <w:t xml:space="preserve"> _2019_12_10_3x3.pix</w:t>
      </w:r>
    </w:p>
    <w:p w14:paraId="12A6235D" w14:textId="5B94E43D" w:rsidR="00142FD6" w:rsidRPr="00E36521" w:rsidRDefault="00142FD6" w:rsidP="00142FD6">
      <w:pPr>
        <w:pStyle w:val="Prrafodelista"/>
        <w:numPr>
          <w:ilvl w:val="1"/>
          <w:numId w:val="2"/>
        </w:numPr>
        <w:rPr>
          <w:b/>
          <w:bCs/>
          <w:sz w:val="20"/>
          <w:szCs w:val="20"/>
          <w:lang w:val="en-US"/>
        </w:rPr>
      </w:pPr>
      <w:proofErr w:type="spellStart"/>
      <w:r w:rsidRPr="00E36521">
        <w:rPr>
          <w:b/>
          <w:bCs/>
          <w:sz w:val="20"/>
          <w:szCs w:val="20"/>
          <w:lang w:val="en-US"/>
        </w:rPr>
        <w:t>TIF_GH_NGH_</w:t>
      </w:r>
      <w:r w:rsidRPr="00142FD6">
        <w:rPr>
          <w:b/>
          <w:bCs/>
          <w:sz w:val="20"/>
          <w:szCs w:val="20"/>
          <w:lang w:val="en-US"/>
        </w:rPr>
        <w:t>Nantong</w:t>
      </w:r>
      <w:proofErr w:type="spellEnd"/>
      <w:r w:rsidRPr="00E36521">
        <w:rPr>
          <w:b/>
          <w:bCs/>
          <w:sz w:val="20"/>
          <w:szCs w:val="20"/>
          <w:lang w:val="en-US"/>
        </w:rPr>
        <w:t xml:space="preserve"> </w:t>
      </w:r>
      <w:r w:rsidRPr="00450182">
        <w:rPr>
          <w:sz w:val="20"/>
          <w:szCs w:val="20"/>
          <w:lang w:val="en-US"/>
        </w:rPr>
        <w:t>(</w:t>
      </w:r>
      <w:r w:rsidRPr="00450182">
        <w:rPr>
          <w:color w:val="215E99" w:themeColor="text2" w:themeTint="BF"/>
          <w:sz w:val="20"/>
          <w:szCs w:val="20"/>
          <w:lang w:val="en-US"/>
        </w:rPr>
        <w:t>Ground Truth used to calculate the OA</w:t>
      </w:r>
      <w:r w:rsidRPr="00450182">
        <w:rPr>
          <w:sz w:val="20"/>
          <w:szCs w:val="20"/>
          <w:lang w:val="en-US"/>
        </w:rPr>
        <w:t>)</w:t>
      </w:r>
    </w:p>
    <w:p w14:paraId="0AA76774" w14:textId="640D956C" w:rsidR="00142FD6" w:rsidRPr="00E36521" w:rsidRDefault="00142FD6" w:rsidP="00142FD6">
      <w:pPr>
        <w:pStyle w:val="Prrafodelista"/>
        <w:numPr>
          <w:ilvl w:val="2"/>
          <w:numId w:val="2"/>
        </w:numPr>
        <w:rPr>
          <w:i/>
          <w:iCs/>
          <w:sz w:val="16"/>
          <w:szCs w:val="16"/>
          <w:lang w:val="en-US"/>
        </w:rPr>
      </w:pPr>
      <w:r w:rsidRPr="00E36521">
        <w:rPr>
          <w:i/>
          <w:iCs/>
          <w:sz w:val="16"/>
          <w:szCs w:val="16"/>
          <w:lang w:val="en-US"/>
        </w:rPr>
        <w:t>TIF_GH_NGH_</w:t>
      </w:r>
      <w:r>
        <w:rPr>
          <w:i/>
          <w:iCs/>
          <w:sz w:val="16"/>
          <w:szCs w:val="16"/>
          <w:lang w:val="en-US"/>
        </w:rPr>
        <w:t>Nantong</w:t>
      </w:r>
      <w:r w:rsidRPr="00E36521">
        <w:rPr>
          <w:i/>
          <w:iCs/>
          <w:sz w:val="16"/>
          <w:szCs w:val="16"/>
          <w:lang w:val="en-US"/>
        </w:rPr>
        <w:t>_1_2_.tif</w:t>
      </w:r>
    </w:p>
    <w:p w14:paraId="53387740" w14:textId="00A76E5F" w:rsidR="00142FD6" w:rsidRPr="00450182" w:rsidRDefault="00142FD6" w:rsidP="00142FD6">
      <w:pPr>
        <w:pStyle w:val="Prrafodelista"/>
        <w:numPr>
          <w:ilvl w:val="1"/>
          <w:numId w:val="2"/>
        </w:numPr>
        <w:spacing w:after="240"/>
        <w:ind w:left="1434" w:hanging="357"/>
        <w:rPr>
          <w:i/>
          <w:iCs/>
          <w:sz w:val="20"/>
          <w:szCs w:val="20"/>
          <w:lang w:val="en-US"/>
        </w:rPr>
      </w:pPr>
      <w:r w:rsidRPr="00142FD6">
        <w:rPr>
          <w:i/>
          <w:iCs/>
          <w:sz w:val="20"/>
          <w:szCs w:val="20"/>
          <w:lang w:val="en-US"/>
        </w:rPr>
        <w:t xml:space="preserve">Nantong </w:t>
      </w:r>
      <w:r w:rsidRPr="00450182">
        <w:rPr>
          <w:i/>
          <w:iCs/>
          <w:sz w:val="20"/>
          <w:szCs w:val="20"/>
          <w:lang w:val="en-US"/>
        </w:rPr>
        <w:t>_</w:t>
      </w:r>
      <w:proofErr w:type="spellStart"/>
      <w:r w:rsidRPr="00450182">
        <w:rPr>
          <w:i/>
          <w:iCs/>
          <w:sz w:val="20"/>
          <w:szCs w:val="20"/>
          <w:lang w:val="en-US"/>
        </w:rPr>
        <w:t>IPGHI.tif</w:t>
      </w:r>
      <w:proofErr w:type="spellEnd"/>
      <w:r w:rsidRPr="00450182">
        <w:rPr>
          <w:i/>
          <w:iCs/>
          <w:sz w:val="20"/>
          <w:szCs w:val="20"/>
          <w:lang w:val="en-US"/>
        </w:rPr>
        <w:t xml:space="preserve"> </w:t>
      </w:r>
      <w:r w:rsidRPr="00450182">
        <w:rPr>
          <w:sz w:val="20"/>
          <w:szCs w:val="20"/>
          <w:lang w:val="en-US"/>
        </w:rPr>
        <w:t>(</w:t>
      </w:r>
      <w:r w:rsidRPr="00450182">
        <w:rPr>
          <w:color w:val="215E99" w:themeColor="text2" w:themeTint="BF"/>
          <w:sz w:val="20"/>
          <w:szCs w:val="20"/>
          <w:lang w:val="en-US"/>
        </w:rPr>
        <w:t>The results of the GH/NGH binary classification using the IPGHI method, as described in the paper</w:t>
      </w:r>
      <w:r w:rsidRPr="00450182">
        <w:rPr>
          <w:sz w:val="20"/>
          <w:szCs w:val="20"/>
          <w:lang w:val="en-US"/>
        </w:rPr>
        <w:t>)</w:t>
      </w:r>
    </w:p>
    <w:p w14:paraId="3843AF3D" w14:textId="77777777" w:rsidR="00142FD6" w:rsidRPr="00450182" w:rsidRDefault="00142FD6" w:rsidP="00142FD6">
      <w:pPr>
        <w:pStyle w:val="Prrafodelista"/>
        <w:spacing w:after="240"/>
        <w:ind w:left="1434"/>
        <w:rPr>
          <w:i/>
          <w:iCs/>
          <w:sz w:val="20"/>
          <w:szCs w:val="20"/>
          <w:lang w:val="en-US"/>
        </w:rPr>
      </w:pPr>
    </w:p>
    <w:p w14:paraId="17A67A99" w14:textId="77777777" w:rsidR="00142FD6" w:rsidRPr="0097062E" w:rsidRDefault="00142FD6" w:rsidP="00142FD6">
      <w:pPr>
        <w:pStyle w:val="Prrafodelista"/>
        <w:numPr>
          <w:ilvl w:val="0"/>
          <w:numId w:val="2"/>
        </w:numPr>
        <w:spacing w:before="240"/>
        <w:ind w:left="714" w:hanging="357"/>
        <w:rPr>
          <w:b/>
          <w:bCs/>
        </w:rPr>
      </w:pPr>
      <w:proofErr w:type="spellStart"/>
      <w:r w:rsidRPr="0097062E">
        <w:rPr>
          <w:b/>
          <w:bCs/>
        </w:rPr>
        <w:t>Niu</w:t>
      </w:r>
      <w:proofErr w:type="spellEnd"/>
      <w:r w:rsidRPr="0097062E">
        <w:rPr>
          <w:b/>
          <w:bCs/>
        </w:rPr>
        <w:t xml:space="preserve"> et al_202</w:t>
      </w:r>
      <w:r>
        <w:rPr>
          <w:b/>
          <w:bCs/>
        </w:rPr>
        <w:t>5</w:t>
      </w:r>
      <w:r w:rsidRPr="0097062E">
        <w:rPr>
          <w:b/>
          <w:bCs/>
        </w:rPr>
        <w:t xml:space="preserve"> (S2)</w:t>
      </w:r>
    </w:p>
    <w:p w14:paraId="68BA0557" w14:textId="77777777" w:rsidR="00142FD6" w:rsidRPr="00450182" w:rsidRDefault="00142FD6" w:rsidP="00142FD6">
      <w:pPr>
        <w:pStyle w:val="Prrafodelista"/>
        <w:numPr>
          <w:ilvl w:val="1"/>
          <w:numId w:val="2"/>
        </w:numPr>
        <w:rPr>
          <w:b/>
          <w:bCs/>
          <w:sz w:val="20"/>
          <w:szCs w:val="20"/>
          <w:lang w:val="en-US"/>
        </w:rPr>
      </w:pPr>
      <w:r w:rsidRPr="00450182">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169463FA" w14:textId="7864D7A2" w:rsidR="00142FD6" w:rsidRPr="0097062E" w:rsidRDefault="00142FD6" w:rsidP="00142FD6">
      <w:pPr>
        <w:pStyle w:val="Prrafodelista"/>
        <w:numPr>
          <w:ilvl w:val="2"/>
          <w:numId w:val="2"/>
        </w:numPr>
        <w:rPr>
          <w:i/>
          <w:iCs/>
          <w:sz w:val="16"/>
          <w:szCs w:val="16"/>
        </w:rPr>
      </w:pPr>
      <w:proofErr w:type="spellStart"/>
      <w:r w:rsidRPr="00142FD6">
        <w:rPr>
          <w:i/>
          <w:iCs/>
          <w:sz w:val="16"/>
          <w:szCs w:val="16"/>
        </w:rPr>
        <w:t>Nantong</w:t>
      </w:r>
      <w:proofErr w:type="spellEnd"/>
      <w:r w:rsidRPr="00142FD6">
        <w:rPr>
          <w:i/>
          <w:iCs/>
          <w:sz w:val="16"/>
          <w:szCs w:val="16"/>
        </w:rPr>
        <w:t xml:space="preserve"> </w:t>
      </w:r>
      <w:r w:rsidRPr="0097062E">
        <w:rPr>
          <w:i/>
          <w:iCs/>
          <w:sz w:val="16"/>
          <w:szCs w:val="16"/>
        </w:rPr>
        <w:t>_</w:t>
      </w:r>
      <w:proofErr w:type="spellStart"/>
      <w:r>
        <w:rPr>
          <w:i/>
          <w:iCs/>
          <w:sz w:val="16"/>
          <w:szCs w:val="16"/>
        </w:rPr>
        <w:t>Niu</w:t>
      </w:r>
      <w:r w:rsidRPr="0097062E">
        <w:rPr>
          <w:i/>
          <w:iCs/>
          <w:sz w:val="16"/>
          <w:szCs w:val="16"/>
        </w:rPr>
        <w:t>_OA</w:t>
      </w:r>
      <w:proofErr w:type="spellEnd"/>
      <w:r w:rsidRPr="0097062E">
        <w:rPr>
          <w:i/>
          <w:iCs/>
          <w:sz w:val="16"/>
          <w:szCs w:val="16"/>
        </w:rPr>
        <w:t xml:space="preserve"> .</w:t>
      </w:r>
      <w:proofErr w:type="spellStart"/>
      <w:r w:rsidRPr="0097062E">
        <w:rPr>
          <w:i/>
          <w:iCs/>
          <w:sz w:val="16"/>
          <w:szCs w:val="16"/>
        </w:rPr>
        <w:t>tif</w:t>
      </w:r>
      <w:proofErr w:type="spellEnd"/>
    </w:p>
    <w:p w14:paraId="55CC245E" w14:textId="126D0943" w:rsidR="00142FD6" w:rsidRPr="00450182" w:rsidRDefault="00142FD6" w:rsidP="00142FD6">
      <w:pPr>
        <w:pStyle w:val="Prrafodelista"/>
        <w:numPr>
          <w:ilvl w:val="1"/>
          <w:numId w:val="2"/>
        </w:numPr>
        <w:rPr>
          <w:b/>
          <w:bCs/>
          <w:sz w:val="20"/>
          <w:szCs w:val="20"/>
          <w:lang w:val="en-US"/>
        </w:rPr>
      </w:pPr>
      <w:r w:rsidRPr="00450182">
        <w:rPr>
          <w:b/>
          <w:bCs/>
          <w:sz w:val="20"/>
          <w:szCs w:val="20"/>
          <w:lang w:val="en-US"/>
        </w:rPr>
        <w:t>TIF_GH_NGH_</w:t>
      </w:r>
      <w:r w:rsidRPr="00142FD6">
        <w:rPr>
          <w:lang w:val="en-US"/>
        </w:rPr>
        <w:t xml:space="preserve"> </w:t>
      </w:r>
      <w:r w:rsidRPr="00142FD6">
        <w:rPr>
          <w:b/>
          <w:bCs/>
          <w:sz w:val="20"/>
          <w:szCs w:val="20"/>
          <w:lang w:val="en-US"/>
        </w:rPr>
        <w:t>Nantong</w:t>
      </w:r>
      <w:r>
        <w:rPr>
          <w:b/>
          <w:bCs/>
          <w:sz w:val="20"/>
          <w:szCs w:val="20"/>
          <w:lang w:val="en-US"/>
        </w:rPr>
        <w:t xml:space="preserve"> </w:t>
      </w:r>
      <w:r w:rsidRPr="00450182">
        <w:rPr>
          <w:sz w:val="20"/>
          <w:szCs w:val="20"/>
          <w:lang w:val="en-US"/>
        </w:rPr>
        <w:t>(</w:t>
      </w:r>
      <w:r w:rsidRPr="00450182">
        <w:rPr>
          <w:color w:val="215E99" w:themeColor="text2" w:themeTint="BF"/>
          <w:sz w:val="20"/>
          <w:szCs w:val="20"/>
          <w:lang w:val="en-US"/>
        </w:rPr>
        <w:t>Ground Truth used to calculate the OA</w:t>
      </w:r>
      <w:r w:rsidRPr="00450182">
        <w:rPr>
          <w:sz w:val="20"/>
          <w:szCs w:val="20"/>
          <w:lang w:val="en-US"/>
        </w:rPr>
        <w:t>)</w:t>
      </w:r>
    </w:p>
    <w:p w14:paraId="139C0CFB" w14:textId="1CD6DE08" w:rsidR="00142FD6" w:rsidRDefault="00142FD6" w:rsidP="00142FD6">
      <w:pPr>
        <w:pStyle w:val="Prrafodelista"/>
        <w:numPr>
          <w:ilvl w:val="2"/>
          <w:numId w:val="2"/>
        </w:numPr>
        <w:rPr>
          <w:i/>
          <w:iCs/>
          <w:sz w:val="16"/>
          <w:szCs w:val="16"/>
          <w:lang w:val="en-US"/>
        </w:rPr>
      </w:pPr>
      <w:r w:rsidRPr="00E04903">
        <w:rPr>
          <w:i/>
          <w:iCs/>
          <w:sz w:val="16"/>
          <w:szCs w:val="16"/>
          <w:lang w:val="en-US"/>
        </w:rPr>
        <w:t>TIF_GH_NGH_</w:t>
      </w:r>
      <w:r w:rsidRPr="00142FD6">
        <w:rPr>
          <w:i/>
          <w:iCs/>
          <w:sz w:val="16"/>
          <w:szCs w:val="16"/>
          <w:lang w:val="en-US"/>
        </w:rPr>
        <w:t xml:space="preserve"> </w:t>
      </w:r>
      <w:proofErr w:type="spellStart"/>
      <w:r w:rsidRPr="00142FD6">
        <w:rPr>
          <w:i/>
          <w:iCs/>
          <w:sz w:val="16"/>
          <w:szCs w:val="16"/>
          <w:lang w:val="en-US"/>
        </w:rPr>
        <w:t>Nantong</w:t>
      </w:r>
      <w:r w:rsidRPr="00E04903">
        <w:rPr>
          <w:i/>
          <w:iCs/>
          <w:sz w:val="16"/>
          <w:szCs w:val="16"/>
          <w:lang w:val="en-US"/>
        </w:rPr>
        <w:t>.tif</w:t>
      </w:r>
      <w:proofErr w:type="spellEnd"/>
    </w:p>
    <w:p w14:paraId="39780E7D" w14:textId="184B844C" w:rsidR="00142FD6" w:rsidRPr="00525E7A" w:rsidRDefault="00F0167C" w:rsidP="00525E7A">
      <w:pPr>
        <w:pStyle w:val="Prrafodelista"/>
        <w:numPr>
          <w:ilvl w:val="1"/>
          <w:numId w:val="2"/>
        </w:numPr>
        <w:rPr>
          <w:i/>
          <w:iCs/>
          <w:sz w:val="16"/>
          <w:szCs w:val="16"/>
          <w:lang w:val="en-US"/>
        </w:rPr>
      </w:pPr>
      <w:r w:rsidRPr="00F0167C">
        <w:rPr>
          <w:i/>
          <w:iCs/>
          <w:sz w:val="20"/>
          <w:szCs w:val="20"/>
          <w:lang w:val="en-US"/>
        </w:rPr>
        <w:t xml:space="preserve">1788_7_PCG_Result.tif </w:t>
      </w:r>
      <w:r w:rsidR="00142FD6">
        <w:rPr>
          <w:i/>
          <w:iCs/>
          <w:sz w:val="16"/>
          <w:szCs w:val="16"/>
          <w:lang w:val="en-US"/>
        </w:rPr>
        <w:t>(</w:t>
      </w:r>
      <w:r w:rsidR="00142FD6" w:rsidRPr="00D227BE">
        <w:rPr>
          <w:i/>
          <w:iCs/>
          <w:color w:val="215E99" w:themeColor="text2" w:themeTint="BF"/>
          <w:sz w:val="16"/>
          <w:szCs w:val="16"/>
          <w:lang w:val="en-US"/>
        </w:rPr>
        <w:t xml:space="preserve">Clip of the </w:t>
      </w:r>
      <w:proofErr w:type="spellStart"/>
      <w:r w:rsidR="00142FD6" w:rsidRPr="00D227BE">
        <w:rPr>
          <w:i/>
          <w:iCs/>
          <w:color w:val="215E99" w:themeColor="text2" w:themeTint="BF"/>
          <w:sz w:val="16"/>
          <w:szCs w:val="16"/>
          <w:lang w:val="en-US"/>
        </w:rPr>
        <w:t>GeoTIFF</w:t>
      </w:r>
      <w:proofErr w:type="spellEnd"/>
      <w:r w:rsidR="00142FD6" w:rsidRPr="00D227BE">
        <w:rPr>
          <w:i/>
          <w:iCs/>
          <w:color w:val="215E99" w:themeColor="text2" w:themeTint="BF"/>
          <w:sz w:val="16"/>
          <w:szCs w:val="16"/>
          <w:lang w:val="en-US"/>
        </w:rPr>
        <w:t xml:space="preserve"> with 3 m GSD extracted from the global PCG map published by Niu et al. 2025</w:t>
      </w:r>
      <w:r w:rsidR="00142FD6" w:rsidRPr="00E04903">
        <w:rPr>
          <w:i/>
          <w:iCs/>
          <w:sz w:val="16"/>
          <w:szCs w:val="16"/>
          <w:lang w:val="en-US"/>
        </w:rPr>
        <w:t>)</w:t>
      </w:r>
    </w:p>
    <w:p w14:paraId="4DD0A302" w14:textId="192A79C0" w:rsidR="00142FD6" w:rsidRPr="00E04903" w:rsidRDefault="00142FD6" w:rsidP="00142FD6">
      <w:pPr>
        <w:pStyle w:val="Prrafodelista"/>
        <w:numPr>
          <w:ilvl w:val="0"/>
          <w:numId w:val="2"/>
        </w:numPr>
        <w:rPr>
          <w:b/>
          <w:bCs/>
          <w:lang w:val="en-US"/>
        </w:rPr>
      </w:pPr>
      <w:proofErr w:type="spellStart"/>
      <w:r w:rsidRPr="00E04903">
        <w:rPr>
          <w:b/>
          <w:bCs/>
          <w:lang w:val="en-US"/>
        </w:rPr>
        <w:t>SHP_GH_NGH_</w:t>
      </w:r>
      <w:r w:rsidR="00F0167C">
        <w:rPr>
          <w:b/>
          <w:bCs/>
          <w:lang w:val="en-US"/>
        </w:rPr>
        <w:t>Nantong</w:t>
      </w:r>
      <w:proofErr w:type="spellEnd"/>
      <w:r w:rsidRPr="00E04903">
        <w:rPr>
          <w:b/>
          <w:bCs/>
          <w:lang w:val="en-US"/>
        </w:rPr>
        <w:t xml:space="preserve"> (</w:t>
      </w:r>
      <w:r w:rsidRPr="00E04903">
        <w:rPr>
          <w:b/>
          <w:bCs/>
          <w:color w:val="215E99" w:themeColor="text2" w:themeTint="BF"/>
          <w:lang w:val="en-US"/>
        </w:rPr>
        <w:t>SHAPE containing polygons representing PCG</w:t>
      </w:r>
      <w:r w:rsidRPr="00E04903">
        <w:rPr>
          <w:b/>
          <w:bCs/>
          <w:lang w:val="en-US"/>
        </w:rPr>
        <w:t>)</w:t>
      </w:r>
    </w:p>
    <w:p w14:paraId="580A5626" w14:textId="6103F138" w:rsidR="00142FD6" w:rsidRDefault="00142FD6" w:rsidP="00142FD6">
      <w:pPr>
        <w:pStyle w:val="Prrafodelista"/>
        <w:numPr>
          <w:ilvl w:val="1"/>
          <w:numId w:val="2"/>
        </w:numPr>
        <w:rPr>
          <w:i/>
          <w:iCs/>
          <w:sz w:val="20"/>
          <w:szCs w:val="20"/>
        </w:rPr>
      </w:pPr>
      <w:proofErr w:type="spellStart"/>
      <w:r w:rsidRPr="0097062E">
        <w:rPr>
          <w:i/>
          <w:iCs/>
          <w:sz w:val="20"/>
          <w:szCs w:val="20"/>
        </w:rPr>
        <w:t>GH_NGH_</w:t>
      </w:r>
      <w:r w:rsidRPr="00142FD6">
        <w:rPr>
          <w:i/>
          <w:iCs/>
          <w:sz w:val="20"/>
          <w:szCs w:val="20"/>
        </w:rPr>
        <w:t>Nantong</w:t>
      </w:r>
      <w:r w:rsidRPr="0097062E">
        <w:rPr>
          <w:i/>
          <w:iCs/>
          <w:sz w:val="20"/>
          <w:szCs w:val="20"/>
        </w:rPr>
        <w:t>.shp</w:t>
      </w:r>
      <w:proofErr w:type="spellEnd"/>
    </w:p>
    <w:p w14:paraId="1F97C227" w14:textId="77777777" w:rsidR="00142FD6" w:rsidRPr="0097062E" w:rsidRDefault="00142FD6" w:rsidP="00142FD6">
      <w:pPr>
        <w:pStyle w:val="Prrafodelista"/>
        <w:ind w:left="1440"/>
        <w:rPr>
          <w:i/>
          <w:iCs/>
          <w:sz w:val="20"/>
          <w:szCs w:val="20"/>
        </w:rPr>
      </w:pPr>
    </w:p>
    <w:p w14:paraId="1C001D8C" w14:textId="77777777" w:rsidR="00142FD6" w:rsidRPr="0097062E" w:rsidRDefault="00142FD6" w:rsidP="00142FD6">
      <w:pPr>
        <w:pStyle w:val="Prrafodelista"/>
        <w:numPr>
          <w:ilvl w:val="0"/>
          <w:numId w:val="2"/>
        </w:numPr>
        <w:rPr>
          <w:b/>
          <w:bCs/>
        </w:rPr>
      </w:pPr>
      <w:proofErr w:type="spellStart"/>
      <w:r w:rsidRPr="0097062E">
        <w:rPr>
          <w:b/>
          <w:bCs/>
        </w:rPr>
        <w:t>Tong</w:t>
      </w:r>
      <w:proofErr w:type="spellEnd"/>
      <w:r w:rsidRPr="0097062E">
        <w:rPr>
          <w:b/>
          <w:bCs/>
        </w:rPr>
        <w:t xml:space="preserve"> et al_2024(PS)</w:t>
      </w:r>
    </w:p>
    <w:p w14:paraId="4B7A535C" w14:textId="77777777" w:rsidR="00142FD6" w:rsidRPr="00450182" w:rsidRDefault="00142FD6" w:rsidP="00142FD6">
      <w:pPr>
        <w:pStyle w:val="Prrafodelista"/>
        <w:numPr>
          <w:ilvl w:val="1"/>
          <w:numId w:val="2"/>
        </w:numPr>
        <w:rPr>
          <w:b/>
          <w:bCs/>
          <w:sz w:val="20"/>
          <w:szCs w:val="20"/>
          <w:lang w:val="en-US"/>
        </w:rPr>
      </w:pPr>
      <w:r w:rsidRPr="00450182">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65AD3081" w14:textId="33FB1685" w:rsidR="00142FD6" w:rsidRDefault="00142FD6" w:rsidP="00142FD6">
      <w:pPr>
        <w:pStyle w:val="Prrafodelista"/>
        <w:numPr>
          <w:ilvl w:val="2"/>
          <w:numId w:val="2"/>
        </w:numPr>
        <w:rPr>
          <w:i/>
          <w:iCs/>
          <w:sz w:val="16"/>
          <w:szCs w:val="16"/>
        </w:rPr>
      </w:pPr>
      <w:proofErr w:type="spellStart"/>
      <w:r w:rsidRPr="00142FD6">
        <w:rPr>
          <w:i/>
          <w:iCs/>
          <w:sz w:val="16"/>
          <w:szCs w:val="16"/>
        </w:rPr>
        <w:t>Nantong</w:t>
      </w:r>
      <w:proofErr w:type="spellEnd"/>
      <w:r w:rsidRPr="00142FD6">
        <w:rPr>
          <w:i/>
          <w:iCs/>
          <w:sz w:val="16"/>
          <w:szCs w:val="16"/>
        </w:rPr>
        <w:t xml:space="preserve"> </w:t>
      </w:r>
      <w:r w:rsidRPr="0097062E">
        <w:rPr>
          <w:i/>
          <w:iCs/>
          <w:sz w:val="16"/>
          <w:szCs w:val="16"/>
        </w:rPr>
        <w:t>_</w:t>
      </w:r>
      <w:proofErr w:type="spellStart"/>
      <w:r w:rsidRPr="0097062E">
        <w:rPr>
          <w:i/>
          <w:iCs/>
          <w:sz w:val="16"/>
          <w:szCs w:val="16"/>
        </w:rPr>
        <w:t>Tong_OA.tif</w:t>
      </w:r>
      <w:proofErr w:type="spellEnd"/>
    </w:p>
    <w:p w14:paraId="402AAC1D" w14:textId="77777777" w:rsidR="00142FD6" w:rsidRPr="0097062E" w:rsidRDefault="00142FD6" w:rsidP="00142FD6">
      <w:pPr>
        <w:pStyle w:val="Prrafodelista"/>
        <w:ind w:left="2160"/>
        <w:rPr>
          <w:i/>
          <w:iCs/>
          <w:sz w:val="16"/>
          <w:szCs w:val="16"/>
        </w:rPr>
      </w:pPr>
    </w:p>
    <w:p w14:paraId="4019B9EA" w14:textId="245BBF9A" w:rsidR="00142FD6" w:rsidRPr="00E04903" w:rsidRDefault="00142FD6" w:rsidP="00142FD6">
      <w:pPr>
        <w:pStyle w:val="Prrafodelista"/>
        <w:numPr>
          <w:ilvl w:val="1"/>
          <w:numId w:val="2"/>
        </w:numPr>
        <w:rPr>
          <w:b/>
          <w:bCs/>
          <w:sz w:val="20"/>
          <w:szCs w:val="20"/>
          <w:lang w:val="en-US"/>
        </w:rPr>
      </w:pPr>
      <w:proofErr w:type="spellStart"/>
      <w:r w:rsidRPr="00E04903">
        <w:rPr>
          <w:b/>
          <w:bCs/>
          <w:sz w:val="20"/>
          <w:szCs w:val="20"/>
          <w:lang w:val="en-US"/>
        </w:rPr>
        <w:t>TIF_GH_NGH_</w:t>
      </w:r>
      <w:r w:rsidR="00A85122">
        <w:rPr>
          <w:b/>
          <w:bCs/>
          <w:sz w:val="20"/>
          <w:szCs w:val="20"/>
          <w:lang w:val="en-US"/>
        </w:rPr>
        <w:t>Nantong</w:t>
      </w:r>
      <w:proofErr w:type="spellEnd"/>
      <w:r>
        <w:rPr>
          <w:b/>
          <w:bCs/>
          <w:sz w:val="20"/>
          <w:szCs w:val="20"/>
          <w:lang w:val="en-US"/>
        </w:rPr>
        <w:t xml:space="preserve"> </w:t>
      </w:r>
      <w:r w:rsidRPr="00450182">
        <w:rPr>
          <w:sz w:val="20"/>
          <w:szCs w:val="20"/>
          <w:lang w:val="en-US"/>
        </w:rPr>
        <w:t>(</w:t>
      </w:r>
      <w:r w:rsidRPr="00450182">
        <w:rPr>
          <w:color w:val="215E99" w:themeColor="text2" w:themeTint="BF"/>
          <w:sz w:val="20"/>
          <w:szCs w:val="20"/>
          <w:lang w:val="en-US"/>
        </w:rPr>
        <w:t>Ground Truth used to calculate the OA</w:t>
      </w:r>
      <w:r w:rsidRPr="00450182">
        <w:rPr>
          <w:sz w:val="20"/>
          <w:szCs w:val="20"/>
          <w:lang w:val="en-US"/>
        </w:rPr>
        <w:t>)</w:t>
      </w:r>
    </w:p>
    <w:p w14:paraId="35FE16A2" w14:textId="5A75D769" w:rsidR="00142FD6" w:rsidRDefault="00142FD6" w:rsidP="00142FD6">
      <w:pPr>
        <w:pStyle w:val="Prrafodelista"/>
        <w:numPr>
          <w:ilvl w:val="2"/>
          <w:numId w:val="2"/>
        </w:numPr>
        <w:rPr>
          <w:i/>
          <w:iCs/>
          <w:sz w:val="16"/>
          <w:szCs w:val="16"/>
          <w:lang w:val="en-US"/>
        </w:rPr>
      </w:pPr>
      <w:proofErr w:type="spellStart"/>
      <w:r w:rsidRPr="00E04903">
        <w:rPr>
          <w:i/>
          <w:iCs/>
          <w:sz w:val="16"/>
          <w:szCs w:val="16"/>
          <w:lang w:val="en-US"/>
        </w:rPr>
        <w:t>TIF_GH_NGH_</w:t>
      </w:r>
      <w:r w:rsidR="00A85122">
        <w:rPr>
          <w:i/>
          <w:iCs/>
          <w:sz w:val="16"/>
          <w:szCs w:val="16"/>
          <w:lang w:val="en-US"/>
        </w:rPr>
        <w:t>Nantong</w:t>
      </w:r>
      <w:r w:rsidRPr="00E04903">
        <w:rPr>
          <w:i/>
          <w:iCs/>
          <w:sz w:val="16"/>
          <w:szCs w:val="16"/>
          <w:lang w:val="en-US"/>
        </w:rPr>
        <w:t>.tif</w:t>
      </w:r>
      <w:proofErr w:type="spellEnd"/>
    </w:p>
    <w:p w14:paraId="2BDC5BC0" w14:textId="01F47E56" w:rsidR="00A85122" w:rsidRPr="001E378B" w:rsidRDefault="00F0167C" w:rsidP="001E378B">
      <w:pPr>
        <w:pStyle w:val="Prrafodelista"/>
        <w:numPr>
          <w:ilvl w:val="1"/>
          <w:numId w:val="2"/>
        </w:numPr>
        <w:rPr>
          <w:i/>
          <w:iCs/>
          <w:sz w:val="20"/>
          <w:szCs w:val="20"/>
          <w:lang w:val="en-US"/>
        </w:rPr>
      </w:pPr>
      <w:r w:rsidRPr="00F0167C">
        <w:rPr>
          <w:i/>
          <w:iCs/>
          <w:sz w:val="20"/>
          <w:szCs w:val="20"/>
          <w:lang w:val="en-US"/>
        </w:rPr>
        <w:t>re_det_planet_256_nonorm_ps_PSScene4Band_2019_00134_00035</w:t>
      </w:r>
      <w:r w:rsidR="00142FD6" w:rsidRPr="00450182">
        <w:rPr>
          <w:i/>
          <w:iCs/>
          <w:sz w:val="20"/>
          <w:szCs w:val="20"/>
          <w:lang w:val="en-US"/>
        </w:rPr>
        <w:t>.tif</w:t>
      </w:r>
      <w:r w:rsidR="00142FD6">
        <w:rPr>
          <w:i/>
          <w:iCs/>
          <w:sz w:val="20"/>
          <w:szCs w:val="20"/>
          <w:lang w:val="en-US"/>
        </w:rPr>
        <w:t xml:space="preserve"> </w:t>
      </w:r>
      <w:r w:rsidR="00142FD6" w:rsidRPr="00E04903">
        <w:rPr>
          <w:sz w:val="16"/>
          <w:szCs w:val="16"/>
          <w:lang w:val="en-US"/>
        </w:rPr>
        <w:t>(</w:t>
      </w:r>
      <w:r w:rsidR="00142FD6" w:rsidRPr="00E04903">
        <w:rPr>
          <w:color w:val="215E99" w:themeColor="text2" w:themeTint="BF"/>
          <w:sz w:val="20"/>
          <w:szCs w:val="20"/>
          <w:lang w:val="en-US"/>
        </w:rPr>
        <w:t xml:space="preserve">Clip of the </w:t>
      </w:r>
      <w:proofErr w:type="spellStart"/>
      <w:r w:rsidR="00142FD6" w:rsidRPr="00E04903">
        <w:rPr>
          <w:color w:val="215E99" w:themeColor="text2" w:themeTint="BF"/>
          <w:sz w:val="20"/>
          <w:szCs w:val="20"/>
          <w:lang w:val="en-US"/>
        </w:rPr>
        <w:t>GeoTIFF</w:t>
      </w:r>
      <w:proofErr w:type="spellEnd"/>
      <w:r w:rsidR="00142FD6" w:rsidRPr="00E04903">
        <w:rPr>
          <w:color w:val="215E99" w:themeColor="text2" w:themeTint="BF"/>
          <w:sz w:val="20"/>
          <w:szCs w:val="20"/>
          <w:lang w:val="en-US"/>
        </w:rPr>
        <w:t xml:space="preserve"> with 3 m GSD extracted from the global PCG map published by Tong et al. 2024</w:t>
      </w:r>
      <w:r w:rsidR="00142FD6" w:rsidRPr="00E04903">
        <w:rPr>
          <w:sz w:val="16"/>
          <w:szCs w:val="16"/>
          <w:lang w:val="en-US"/>
        </w:rPr>
        <w:t>)</w:t>
      </w:r>
    </w:p>
    <w:p w14:paraId="498169DE" w14:textId="77777777" w:rsidR="001E378B" w:rsidRPr="001E378B" w:rsidRDefault="001E378B" w:rsidP="001E378B">
      <w:pPr>
        <w:pStyle w:val="Prrafodelista"/>
        <w:ind w:left="1440"/>
        <w:rPr>
          <w:i/>
          <w:iCs/>
          <w:sz w:val="20"/>
          <w:szCs w:val="20"/>
          <w:lang w:val="en-US"/>
        </w:rPr>
      </w:pPr>
    </w:p>
    <w:p w14:paraId="397B957D" w14:textId="083CA6D9" w:rsidR="00A85122" w:rsidRPr="001E378B" w:rsidRDefault="00A85122" w:rsidP="001E378B">
      <w:pPr>
        <w:pStyle w:val="Prrafodelista"/>
        <w:numPr>
          <w:ilvl w:val="0"/>
          <w:numId w:val="3"/>
        </w:numPr>
        <w:rPr>
          <w:b/>
          <w:bCs/>
          <w:u w:val="single"/>
        </w:rPr>
      </w:pPr>
      <w:proofErr w:type="spellStart"/>
      <w:r w:rsidRPr="001E378B">
        <w:rPr>
          <w:b/>
          <w:bCs/>
          <w:u w:val="single"/>
        </w:rPr>
        <w:t>Weifang</w:t>
      </w:r>
      <w:proofErr w:type="spellEnd"/>
    </w:p>
    <w:p w14:paraId="5522BCEB" w14:textId="77777777" w:rsidR="00A85122" w:rsidRPr="000C3A32" w:rsidRDefault="00A85122" w:rsidP="00A85122">
      <w:pPr>
        <w:pStyle w:val="Prrafodelista"/>
        <w:numPr>
          <w:ilvl w:val="0"/>
          <w:numId w:val="2"/>
        </w:numPr>
        <w:rPr>
          <w:b/>
          <w:bCs/>
        </w:rPr>
      </w:pPr>
      <w:r w:rsidRPr="000C3A32">
        <w:rPr>
          <w:b/>
          <w:bCs/>
        </w:rPr>
        <w:t>IPGHI</w:t>
      </w:r>
      <w:r>
        <w:rPr>
          <w:b/>
          <w:bCs/>
        </w:rPr>
        <w:t xml:space="preserve"> </w:t>
      </w:r>
    </w:p>
    <w:p w14:paraId="30B65B6A" w14:textId="77777777" w:rsidR="00A85122" w:rsidRPr="00E36521" w:rsidRDefault="00A85122" w:rsidP="00A85122">
      <w:pPr>
        <w:pStyle w:val="Prrafodelista"/>
        <w:numPr>
          <w:ilvl w:val="1"/>
          <w:numId w:val="2"/>
        </w:numPr>
        <w:rPr>
          <w:b/>
          <w:bCs/>
          <w:lang w:val="en-US"/>
        </w:rPr>
      </w:pPr>
      <w:r w:rsidRPr="00E36521">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7A84ACE5" w14:textId="17F05D96" w:rsidR="00A85122" w:rsidRPr="0097062E" w:rsidRDefault="00A85122" w:rsidP="00A85122">
      <w:pPr>
        <w:pStyle w:val="Prrafodelista"/>
        <w:numPr>
          <w:ilvl w:val="2"/>
          <w:numId w:val="2"/>
        </w:numPr>
        <w:rPr>
          <w:i/>
          <w:iCs/>
          <w:sz w:val="16"/>
          <w:szCs w:val="16"/>
        </w:rPr>
      </w:pPr>
      <w:proofErr w:type="spellStart"/>
      <w:r w:rsidRPr="00A85122">
        <w:rPr>
          <w:i/>
          <w:iCs/>
          <w:sz w:val="16"/>
          <w:szCs w:val="16"/>
        </w:rPr>
        <w:t>Weifang</w:t>
      </w:r>
      <w:proofErr w:type="spellEnd"/>
      <w:r w:rsidRPr="003B7D31">
        <w:rPr>
          <w:i/>
          <w:iCs/>
          <w:sz w:val="16"/>
          <w:szCs w:val="16"/>
        </w:rPr>
        <w:t xml:space="preserve"> _</w:t>
      </w:r>
      <w:proofErr w:type="spellStart"/>
      <w:r w:rsidRPr="003B7D31">
        <w:rPr>
          <w:i/>
          <w:iCs/>
          <w:sz w:val="16"/>
          <w:szCs w:val="16"/>
        </w:rPr>
        <w:t>IPGHI_OA</w:t>
      </w:r>
      <w:r w:rsidRPr="0097062E">
        <w:rPr>
          <w:i/>
          <w:iCs/>
          <w:sz w:val="16"/>
          <w:szCs w:val="16"/>
        </w:rPr>
        <w:t>.tif</w:t>
      </w:r>
      <w:proofErr w:type="spellEnd"/>
    </w:p>
    <w:p w14:paraId="4EE9B8CA" w14:textId="547AC637" w:rsidR="00A85122" w:rsidRPr="00E36521" w:rsidRDefault="00A85122" w:rsidP="00A85122">
      <w:pPr>
        <w:pStyle w:val="Prrafodelista"/>
        <w:numPr>
          <w:ilvl w:val="1"/>
          <w:numId w:val="2"/>
        </w:numPr>
        <w:rPr>
          <w:b/>
          <w:bCs/>
          <w:sz w:val="20"/>
          <w:szCs w:val="20"/>
          <w:lang w:val="en-US"/>
        </w:rPr>
      </w:pPr>
      <w:r w:rsidRPr="00E36521">
        <w:rPr>
          <w:b/>
          <w:bCs/>
          <w:sz w:val="20"/>
          <w:szCs w:val="20"/>
          <w:lang w:val="en-US"/>
        </w:rPr>
        <w:t>TIF_GH_NGH_</w:t>
      </w:r>
      <w:r w:rsidRPr="00A85122">
        <w:rPr>
          <w:lang w:val="en-US"/>
        </w:rPr>
        <w:t xml:space="preserve"> </w:t>
      </w:r>
      <w:r w:rsidRPr="00A85122">
        <w:rPr>
          <w:b/>
          <w:bCs/>
          <w:sz w:val="20"/>
          <w:szCs w:val="20"/>
          <w:lang w:val="en-US"/>
        </w:rPr>
        <w:t>Weifang</w:t>
      </w:r>
      <w:r w:rsidRPr="00E36521">
        <w:rPr>
          <w:b/>
          <w:bCs/>
          <w:sz w:val="20"/>
          <w:szCs w:val="20"/>
          <w:lang w:val="en-US"/>
        </w:rPr>
        <w:t xml:space="preserve"> </w:t>
      </w:r>
      <w:r w:rsidRPr="00450182">
        <w:rPr>
          <w:sz w:val="20"/>
          <w:szCs w:val="20"/>
          <w:lang w:val="en-US"/>
        </w:rPr>
        <w:t>(</w:t>
      </w:r>
      <w:r w:rsidRPr="00450182">
        <w:rPr>
          <w:color w:val="215E99" w:themeColor="text2" w:themeTint="BF"/>
          <w:sz w:val="20"/>
          <w:szCs w:val="20"/>
          <w:lang w:val="en-US"/>
        </w:rPr>
        <w:t>Ground Truth used to calculate the OA</w:t>
      </w:r>
      <w:r w:rsidRPr="00450182">
        <w:rPr>
          <w:sz w:val="20"/>
          <w:szCs w:val="20"/>
          <w:lang w:val="en-US"/>
        </w:rPr>
        <w:t>)</w:t>
      </w:r>
    </w:p>
    <w:p w14:paraId="7762F0ED" w14:textId="74AB524C" w:rsidR="00A85122" w:rsidRPr="00E36521" w:rsidRDefault="00A85122" w:rsidP="00A85122">
      <w:pPr>
        <w:pStyle w:val="Prrafodelista"/>
        <w:numPr>
          <w:ilvl w:val="2"/>
          <w:numId w:val="2"/>
        </w:numPr>
        <w:rPr>
          <w:i/>
          <w:iCs/>
          <w:sz w:val="16"/>
          <w:szCs w:val="16"/>
          <w:lang w:val="en-US"/>
        </w:rPr>
      </w:pPr>
      <w:r w:rsidRPr="00E36521">
        <w:rPr>
          <w:i/>
          <w:iCs/>
          <w:sz w:val="16"/>
          <w:szCs w:val="16"/>
          <w:lang w:val="en-US"/>
        </w:rPr>
        <w:t>TIF_GH_NGH_</w:t>
      </w:r>
      <w:r w:rsidRPr="00A85122">
        <w:rPr>
          <w:lang w:val="en-US"/>
        </w:rPr>
        <w:t xml:space="preserve"> </w:t>
      </w:r>
      <w:r w:rsidRPr="00A85122">
        <w:rPr>
          <w:i/>
          <w:iCs/>
          <w:sz w:val="16"/>
          <w:szCs w:val="16"/>
          <w:lang w:val="en-US"/>
        </w:rPr>
        <w:t>Weifang</w:t>
      </w:r>
      <w:r w:rsidRPr="00E36521">
        <w:rPr>
          <w:i/>
          <w:iCs/>
          <w:sz w:val="16"/>
          <w:szCs w:val="16"/>
          <w:lang w:val="en-US"/>
        </w:rPr>
        <w:t>_1_2_.tif</w:t>
      </w:r>
    </w:p>
    <w:p w14:paraId="46605EF3" w14:textId="77777777" w:rsidR="007A457F" w:rsidRDefault="007A457F" w:rsidP="007A457F">
      <w:pPr>
        <w:pStyle w:val="Prrafodelista"/>
        <w:numPr>
          <w:ilvl w:val="1"/>
          <w:numId w:val="2"/>
        </w:numPr>
        <w:rPr>
          <w:b/>
          <w:bCs/>
          <w:sz w:val="20"/>
          <w:szCs w:val="20"/>
          <w:lang w:val="en-US"/>
        </w:rPr>
      </w:pPr>
      <w:r w:rsidRPr="00983F0E">
        <w:rPr>
          <w:b/>
          <w:bCs/>
          <w:sz w:val="20"/>
          <w:szCs w:val="20"/>
          <w:lang w:val="en-US"/>
        </w:rPr>
        <w:t>Sentinel_2_image</w:t>
      </w:r>
      <w:r>
        <w:rPr>
          <w:b/>
          <w:bCs/>
          <w:sz w:val="20"/>
          <w:szCs w:val="20"/>
          <w:lang w:val="en-US"/>
        </w:rPr>
        <w:t xml:space="preserve"> </w:t>
      </w:r>
      <w:r w:rsidRPr="00A166E5">
        <w:rPr>
          <w:sz w:val="20"/>
          <w:szCs w:val="20"/>
          <w:lang w:val="en-US"/>
        </w:rPr>
        <w:t>(</w:t>
      </w:r>
      <w:r w:rsidRPr="00A166E5">
        <w:rPr>
          <w:color w:val="215E99" w:themeColor="text2" w:themeTint="BF"/>
          <w:sz w:val="20"/>
          <w:szCs w:val="20"/>
          <w:lang w:val="en-US"/>
        </w:rPr>
        <w:t>Sentinel 2 image used for the classification</w:t>
      </w:r>
      <w:r w:rsidRPr="00A166E5">
        <w:rPr>
          <w:sz w:val="20"/>
          <w:szCs w:val="20"/>
          <w:lang w:val="en-US"/>
        </w:rPr>
        <w:t>)</w:t>
      </w:r>
    </w:p>
    <w:p w14:paraId="7A276B2A" w14:textId="77777777" w:rsidR="007A457F" w:rsidRPr="00983F0E" w:rsidRDefault="007A457F" w:rsidP="007A457F">
      <w:pPr>
        <w:pStyle w:val="Prrafodelista"/>
        <w:numPr>
          <w:ilvl w:val="2"/>
          <w:numId w:val="2"/>
        </w:numPr>
        <w:rPr>
          <w:i/>
          <w:iCs/>
          <w:sz w:val="16"/>
          <w:szCs w:val="16"/>
        </w:rPr>
      </w:pPr>
      <w:r w:rsidRPr="00983F0E">
        <w:rPr>
          <w:i/>
          <w:iCs/>
          <w:sz w:val="16"/>
          <w:szCs w:val="16"/>
        </w:rPr>
        <w:t>S2A_Weifang_2021_12_17_3x3.pix</w:t>
      </w:r>
    </w:p>
    <w:p w14:paraId="29C1A23E" w14:textId="7252A056" w:rsidR="00A85122" w:rsidRPr="00450182" w:rsidRDefault="00A85122" w:rsidP="00A85122">
      <w:pPr>
        <w:pStyle w:val="Prrafodelista"/>
        <w:numPr>
          <w:ilvl w:val="1"/>
          <w:numId w:val="2"/>
        </w:numPr>
        <w:spacing w:after="240"/>
        <w:ind w:left="1434" w:hanging="357"/>
        <w:rPr>
          <w:i/>
          <w:iCs/>
          <w:sz w:val="20"/>
          <w:szCs w:val="20"/>
          <w:lang w:val="en-US"/>
        </w:rPr>
      </w:pPr>
      <w:r w:rsidRPr="00A85122">
        <w:rPr>
          <w:i/>
          <w:iCs/>
          <w:sz w:val="20"/>
          <w:szCs w:val="20"/>
          <w:lang w:val="en-US"/>
        </w:rPr>
        <w:t>Weifang</w:t>
      </w:r>
      <w:r w:rsidRPr="00142FD6">
        <w:rPr>
          <w:i/>
          <w:iCs/>
          <w:sz w:val="20"/>
          <w:szCs w:val="20"/>
          <w:lang w:val="en-US"/>
        </w:rPr>
        <w:t xml:space="preserve"> </w:t>
      </w:r>
      <w:r w:rsidRPr="00450182">
        <w:rPr>
          <w:i/>
          <w:iCs/>
          <w:sz w:val="20"/>
          <w:szCs w:val="20"/>
          <w:lang w:val="en-US"/>
        </w:rPr>
        <w:t>_</w:t>
      </w:r>
      <w:proofErr w:type="spellStart"/>
      <w:r w:rsidRPr="00450182">
        <w:rPr>
          <w:i/>
          <w:iCs/>
          <w:sz w:val="20"/>
          <w:szCs w:val="20"/>
          <w:lang w:val="en-US"/>
        </w:rPr>
        <w:t>IPGHI.tif</w:t>
      </w:r>
      <w:proofErr w:type="spellEnd"/>
      <w:r w:rsidRPr="00450182">
        <w:rPr>
          <w:i/>
          <w:iCs/>
          <w:sz w:val="20"/>
          <w:szCs w:val="20"/>
          <w:lang w:val="en-US"/>
        </w:rPr>
        <w:t xml:space="preserve"> </w:t>
      </w:r>
      <w:r w:rsidRPr="00450182">
        <w:rPr>
          <w:sz w:val="20"/>
          <w:szCs w:val="20"/>
          <w:lang w:val="en-US"/>
        </w:rPr>
        <w:t>(</w:t>
      </w:r>
      <w:r w:rsidRPr="00450182">
        <w:rPr>
          <w:color w:val="215E99" w:themeColor="text2" w:themeTint="BF"/>
          <w:sz w:val="20"/>
          <w:szCs w:val="20"/>
          <w:lang w:val="en-US"/>
        </w:rPr>
        <w:t>The results of the GH/NGH binary classification using the IPGHI method, as described in the paper</w:t>
      </w:r>
      <w:r w:rsidRPr="00450182">
        <w:rPr>
          <w:sz w:val="20"/>
          <w:szCs w:val="20"/>
          <w:lang w:val="en-US"/>
        </w:rPr>
        <w:t>)</w:t>
      </w:r>
    </w:p>
    <w:p w14:paraId="0479FEF7" w14:textId="77777777" w:rsidR="00A85122" w:rsidRPr="00450182" w:rsidRDefault="00A85122" w:rsidP="00A85122">
      <w:pPr>
        <w:pStyle w:val="Prrafodelista"/>
        <w:spacing w:after="240"/>
        <w:ind w:left="1434"/>
        <w:rPr>
          <w:i/>
          <w:iCs/>
          <w:sz w:val="20"/>
          <w:szCs w:val="20"/>
          <w:lang w:val="en-US"/>
        </w:rPr>
      </w:pPr>
    </w:p>
    <w:p w14:paraId="5737066C" w14:textId="77777777" w:rsidR="00A85122" w:rsidRPr="0097062E" w:rsidRDefault="00A85122" w:rsidP="00A85122">
      <w:pPr>
        <w:pStyle w:val="Prrafodelista"/>
        <w:numPr>
          <w:ilvl w:val="0"/>
          <w:numId w:val="2"/>
        </w:numPr>
        <w:spacing w:before="240"/>
        <w:ind w:left="714" w:hanging="357"/>
        <w:rPr>
          <w:b/>
          <w:bCs/>
        </w:rPr>
      </w:pPr>
      <w:proofErr w:type="spellStart"/>
      <w:r w:rsidRPr="0097062E">
        <w:rPr>
          <w:b/>
          <w:bCs/>
        </w:rPr>
        <w:t>Niu</w:t>
      </w:r>
      <w:proofErr w:type="spellEnd"/>
      <w:r w:rsidRPr="0097062E">
        <w:rPr>
          <w:b/>
          <w:bCs/>
        </w:rPr>
        <w:t xml:space="preserve"> et al_202</w:t>
      </w:r>
      <w:r>
        <w:rPr>
          <w:b/>
          <w:bCs/>
        </w:rPr>
        <w:t>5</w:t>
      </w:r>
      <w:r w:rsidRPr="0097062E">
        <w:rPr>
          <w:b/>
          <w:bCs/>
        </w:rPr>
        <w:t xml:space="preserve"> (S2)</w:t>
      </w:r>
    </w:p>
    <w:p w14:paraId="74FE3C04" w14:textId="77777777" w:rsidR="00A85122" w:rsidRPr="00450182" w:rsidRDefault="00A85122" w:rsidP="00A85122">
      <w:pPr>
        <w:pStyle w:val="Prrafodelista"/>
        <w:numPr>
          <w:ilvl w:val="1"/>
          <w:numId w:val="2"/>
        </w:numPr>
        <w:rPr>
          <w:b/>
          <w:bCs/>
          <w:sz w:val="20"/>
          <w:szCs w:val="20"/>
          <w:lang w:val="en-US"/>
        </w:rPr>
      </w:pPr>
      <w:r w:rsidRPr="00450182">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446B1E93" w14:textId="30CE9ED7" w:rsidR="00A85122" w:rsidRPr="0097062E" w:rsidRDefault="00A85122" w:rsidP="00A85122">
      <w:pPr>
        <w:pStyle w:val="Prrafodelista"/>
        <w:numPr>
          <w:ilvl w:val="2"/>
          <w:numId w:val="2"/>
        </w:numPr>
        <w:rPr>
          <w:i/>
          <w:iCs/>
          <w:sz w:val="16"/>
          <w:szCs w:val="16"/>
        </w:rPr>
      </w:pPr>
      <w:proofErr w:type="spellStart"/>
      <w:r w:rsidRPr="00A85122">
        <w:rPr>
          <w:i/>
          <w:iCs/>
          <w:sz w:val="16"/>
          <w:szCs w:val="16"/>
        </w:rPr>
        <w:t>Weifang</w:t>
      </w:r>
      <w:proofErr w:type="spellEnd"/>
      <w:r w:rsidRPr="00142FD6">
        <w:rPr>
          <w:i/>
          <w:iCs/>
          <w:sz w:val="16"/>
          <w:szCs w:val="16"/>
        </w:rPr>
        <w:t xml:space="preserve"> </w:t>
      </w:r>
      <w:r w:rsidRPr="0097062E">
        <w:rPr>
          <w:i/>
          <w:iCs/>
          <w:sz w:val="16"/>
          <w:szCs w:val="16"/>
        </w:rPr>
        <w:t>_</w:t>
      </w:r>
      <w:proofErr w:type="spellStart"/>
      <w:r>
        <w:rPr>
          <w:i/>
          <w:iCs/>
          <w:sz w:val="16"/>
          <w:szCs w:val="16"/>
        </w:rPr>
        <w:t>Niu</w:t>
      </w:r>
      <w:r w:rsidRPr="0097062E">
        <w:rPr>
          <w:i/>
          <w:iCs/>
          <w:sz w:val="16"/>
          <w:szCs w:val="16"/>
        </w:rPr>
        <w:t>_OA</w:t>
      </w:r>
      <w:proofErr w:type="spellEnd"/>
      <w:r w:rsidRPr="0097062E">
        <w:rPr>
          <w:i/>
          <w:iCs/>
          <w:sz w:val="16"/>
          <w:szCs w:val="16"/>
        </w:rPr>
        <w:t xml:space="preserve"> .</w:t>
      </w:r>
      <w:proofErr w:type="spellStart"/>
      <w:r w:rsidRPr="0097062E">
        <w:rPr>
          <w:i/>
          <w:iCs/>
          <w:sz w:val="16"/>
          <w:szCs w:val="16"/>
        </w:rPr>
        <w:t>tif</w:t>
      </w:r>
      <w:proofErr w:type="spellEnd"/>
    </w:p>
    <w:p w14:paraId="5C80D45A" w14:textId="78E57C77" w:rsidR="00A85122" w:rsidRPr="00450182" w:rsidRDefault="00A85122" w:rsidP="00A85122">
      <w:pPr>
        <w:pStyle w:val="Prrafodelista"/>
        <w:numPr>
          <w:ilvl w:val="1"/>
          <w:numId w:val="2"/>
        </w:numPr>
        <w:rPr>
          <w:b/>
          <w:bCs/>
          <w:sz w:val="20"/>
          <w:szCs w:val="20"/>
          <w:lang w:val="en-US"/>
        </w:rPr>
      </w:pPr>
      <w:r w:rsidRPr="00450182">
        <w:rPr>
          <w:b/>
          <w:bCs/>
          <w:sz w:val="20"/>
          <w:szCs w:val="20"/>
          <w:lang w:val="en-US"/>
        </w:rPr>
        <w:t>TIF_GH_NGH_</w:t>
      </w:r>
      <w:r w:rsidRPr="00142FD6">
        <w:rPr>
          <w:lang w:val="en-US"/>
        </w:rPr>
        <w:t xml:space="preserve"> </w:t>
      </w:r>
      <w:r w:rsidRPr="00A85122">
        <w:rPr>
          <w:b/>
          <w:bCs/>
          <w:sz w:val="20"/>
          <w:szCs w:val="20"/>
          <w:lang w:val="en-US"/>
        </w:rPr>
        <w:t>Weifang</w:t>
      </w:r>
      <w:r>
        <w:rPr>
          <w:b/>
          <w:bCs/>
          <w:sz w:val="20"/>
          <w:szCs w:val="20"/>
          <w:lang w:val="en-US"/>
        </w:rPr>
        <w:t xml:space="preserve"> </w:t>
      </w:r>
      <w:r w:rsidRPr="00450182">
        <w:rPr>
          <w:sz w:val="20"/>
          <w:szCs w:val="20"/>
          <w:lang w:val="en-US"/>
        </w:rPr>
        <w:t>(</w:t>
      </w:r>
      <w:r w:rsidRPr="00450182">
        <w:rPr>
          <w:color w:val="215E99" w:themeColor="text2" w:themeTint="BF"/>
          <w:sz w:val="20"/>
          <w:szCs w:val="20"/>
          <w:lang w:val="en-US"/>
        </w:rPr>
        <w:t>Ground Truth used to calculate the OA</w:t>
      </w:r>
      <w:r w:rsidRPr="00450182">
        <w:rPr>
          <w:sz w:val="20"/>
          <w:szCs w:val="20"/>
          <w:lang w:val="en-US"/>
        </w:rPr>
        <w:t>)</w:t>
      </w:r>
    </w:p>
    <w:p w14:paraId="555F7090" w14:textId="17CE5527" w:rsidR="00A85122" w:rsidRDefault="00A85122" w:rsidP="00A85122">
      <w:pPr>
        <w:pStyle w:val="Prrafodelista"/>
        <w:numPr>
          <w:ilvl w:val="2"/>
          <w:numId w:val="2"/>
        </w:numPr>
        <w:rPr>
          <w:i/>
          <w:iCs/>
          <w:sz w:val="16"/>
          <w:szCs w:val="16"/>
          <w:lang w:val="en-US"/>
        </w:rPr>
      </w:pPr>
      <w:r w:rsidRPr="00E04903">
        <w:rPr>
          <w:i/>
          <w:iCs/>
          <w:sz w:val="16"/>
          <w:szCs w:val="16"/>
          <w:lang w:val="en-US"/>
        </w:rPr>
        <w:lastRenderedPageBreak/>
        <w:t>TIF_GH_NGH_</w:t>
      </w:r>
      <w:r w:rsidRPr="00142FD6">
        <w:rPr>
          <w:i/>
          <w:iCs/>
          <w:sz w:val="16"/>
          <w:szCs w:val="16"/>
          <w:lang w:val="en-US"/>
        </w:rPr>
        <w:t xml:space="preserve"> </w:t>
      </w:r>
      <w:proofErr w:type="spellStart"/>
      <w:r w:rsidRPr="00A85122">
        <w:rPr>
          <w:i/>
          <w:iCs/>
          <w:sz w:val="16"/>
          <w:szCs w:val="16"/>
          <w:lang w:val="en-US"/>
        </w:rPr>
        <w:t>Weifang</w:t>
      </w:r>
      <w:r w:rsidRPr="00E04903">
        <w:rPr>
          <w:i/>
          <w:iCs/>
          <w:sz w:val="16"/>
          <w:szCs w:val="16"/>
          <w:lang w:val="en-US"/>
        </w:rPr>
        <w:t>.tif</w:t>
      </w:r>
      <w:proofErr w:type="spellEnd"/>
    </w:p>
    <w:p w14:paraId="64AE3854" w14:textId="2A787321" w:rsidR="00A85122" w:rsidRPr="00525E7A" w:rsidRDefault="005C7AEA" w:rsidP="00525E7A">
      <w:pPr>
        <w:pStyle w:val="Prrafodelista"/>
        <w:numPr>
          <w:ilvl w:val="1"/>
          <w:numId w:val="2"/>
        </w:numPr>
        <w:rPr>
          <w:i/>
          <w:iCs/>
          <w:sz w:val="16"/>
          <w:szCs w:val="16"/>
          <w:lang w:val="en-US"/>
        </w:rPr>
      </w:pPr>
      <w:r w:rsidRPr="005C7AEA">
        <w:rPr>
          <w:i/>
          <w:iCs/>
          <w:sz w:val="20"/>
          <w:szCs w:val="20"/>
          <w:lang w:val="en-US"/>
        </w:rPr>
        <w:t>1859_9_PCG_Result</w:t>
      </w:r>
      <w:r w:rsidR="00A85122" w:rsidRPr="00F0167C">
        <w:rPr>
          <w:i/>
          <w:iCs/>
          <w:sz w:val="20"/>
          <w:szCs w:val="20"/>
          <w:lang w:val="en-US"/>
        </w:rPr>
        <w:t xml:space="preserve">.tif </w:t>
      </w:r>
      <w:r w:rsidR="00A85122">
        <w:rPr>
          <w:i/>
          <w:iCs/>
          <w:sz w:val="16"/>
          <w:szCs w:val="16"/>
          <w:lang w:val="en-US"/>
        </w:rPr>
        <w:t>(</w:t>
      </w:r>
      <w:r w:rsidR="00A85122" w:rsidRPr="00D227BE">
        <w:rPr>
          <w:i/>
          <w:iCs/>
          <w:color w:val="215E99" w:themeColor="text2" w:themeTint="BF"/>
          <w:sz w:val="16"/>
          <w:szCs w:val="16"/>
          <w:lang w:val="en-US"/>
        </w:rPr>
        <w:t xml:space="preserve">Clip of the </w:t>
      </w:r>
      <w:proofErr w:type="spellStart"/>
      <w:r w:rsidR="00A85122" w:rsidRPr="00D227BE">
        <w:rPr>
          <w:i/>
          <w:iCs/>
          <w:color w:val="215E99" w:themeColor="text2" w:themeTint="BF"/>
          <w:sz w:val="16"/>
          <w:szCs w:val="16"/>
          <w:lang w:val="en-US"/>
        </w:rPr>
        <w:t>GeoTIFF</w:t>
      </w:r>
      <w:proofErr w:type="spellEnd"/>
      <w:r w:rsidR="00A85122" w:rsidRPr="00D227BE">
        <w:rPr>
          <w:i/>
          <w:iCs/>
          <w:color w:val="215E99" w:themeColor="text2" w:themeTint="BF"/>
          <w:sz w:val="16"/>
          <w:szCs w:val="16"/>
          <w:lang w:val="en-US"/>
        </w:rPr>
        <w:t xml:space="preserve"> with 3 m GSD extracted from the global PCG map published by Niu et al. 2025</w:t>
      </w:r>
      <w:r w:rsidR="00A85122" w:rsidRPr="00E04903">
        <w:rPr>
          <w:i/>
          <w:iCs/>
          <w:sz w:val="16"/>
          <w:szCs w:val="16"/>
          <w:lang w:val="en-US"/>
        </w:rPr>
        <w:t>)</w:t>
      </w:r>
    </w:p>
    <w:p w14:paraId="0AB3DD0A" w14:textId="282C9193" w:rsidR="00A85122" w:rsidRPr="00E04903" w:rsidRDefault="00A85122" w:rsidP="00A85122">
      <w:pPr>
        <w:pStyle w:val="Prrafodelista"/>
        <w:numPr>
          <w:ilvl w:val="0"/>
          <w:numId w:val="2"/>
        </w:numPr>
        <w:rPr>
          <w:b/>
          <w:bCs/>
          <w:lang w:val="en-US"/>
        </w:rPr>
      </w:pPr>
      <w:r w:rsidRPr="00E04903">
        <w:rPr>
          <w:b/>
          <w:bCs/>
          <w:lang w:val="en-US"/>
        </w:rPr>
        <w:t>SHP_GH_NGH_</w:t>
      </w:r>
      <w:r w:rsidRPr="00A85122">
        <w:rPr>
          <w:lang w:val="en-US"/>
        </w:rPr>
        <w:t xml:space="preserve"> </w:t>
      </w:r>
      <w:r w:rsidRPr="00A85122">
        <w:rPr>
          <w:b/>
          <w:bCs/>
          <w:lang w:val="en-US"/>
        </w:rPr>
        <w:t>Weifang</w:t>
      </w:r>
      <w:r w:rsidRPr="00E04903">
        <w:rPr>
          <w:b/>
          <w:bCs/>
          <w:lang w:val="en-US"/>
        </w:rPr>
        <w:t xml:space="preserve"> (</w:t>
      </w:r>
      <w:r w:rsidRPr="00E04903">
        <w:rPr>
          <w:b/>
          <w:bCs/>
          <w:color w:val="215E99" w:themeColor="text2" w:themeTint="BF"/>
          <w:lang w:val="en-US"/>
        </w:rPr>
        <w:t>SHAPE containing polygons representing PCG</w:t>
      </w:r>
      <w:r w:rsidRPr="00E04903">
        <w:rPr>
          <w:b/>
          <w:bCs/>
          <w:lang w:val="en-US"/>
        </w:rPr>
        <w:t>)</w:t>
      </w:r>
    </w:p>
    <w:p w14:paraId="3133790A" w14:textId="528BF1CA" w:rsidR="00A85122" w:rsidRDefault="00A85122" w:rsidP="00A85122">
      <w:pPr>
        <w:pStyle w:val="Prrafodelista"/>
        <w:numPr>
          <w:ilvl w:val="1"/>
          <w:numId w:val="2"/>
        </w:numPr>
        <w:rPr>
          <w:i/>
          <w:iCs/>
          <w:sz w:val="20"/>
          <w:szCs w:val="20"/>
        </w:rPr>
      </w:pPr>
      <w:r w:rsidRPr="0097062E">
        <w:rPr>
          <w:i/>
          <w:iCs/>
          <w:sz w:val="20"/>
          <w:szCs w:val="20"/>
        </w:rPr>
        <w:t>GH_NGH_</w:t>
      </w:r>
      <w:r w:rsidRPr="00A85122">
        <w:t xml:space="preserve"> </w:t>
      </w:r>
      <w:proofErr w:type="spellStart"/>
      <w:r w:rsidRPr="00A85122">
        <w:rPr>
          <w:i/>
          <w:iCs/>
          <w:sz w:val="20"/>
          <w:szCs w:val="20"/>
        </w:rPr>
        <w:t>Weifang</w:t>
      </w:r>
      <w:r w:rsidRPr="0097062E">
        <w:rPr>
          <w:i/>
          <w:iCs/>
          <w:sz w:val="20"/>
          <w:szCs w:val="20"/>
        </w:rPr>
        <w:t>.shp</w:t>
      </w:r>
      <w:proofErr w:type="spellEnd"/>
    </w:p>
    <w:p w14:paraId="1EB73526" w14:textId="77777777" w:rsidR="00A85122" w:rsidRPr="0097062E" w:rsidRDefault="00A85122" w:rsidP="00A85122">
      <w:pPr>
        <w:pStyle w:val="Prrafodelista"/>
        <w:ind w:left="1440"/>
        <w:rPr>
          <w:i/>
          <w:iCs/>
          <w:sz w:val="20"/>
          <w:szCs w:val="20"/>
        </w:rPr>
      </w:pPr>
    </w:p>
    <w:p w14:paraId="757EB557" w14:textId="77777777" w:rsidR="00A85122" w:rsidRPr="0097062E" w:rsidRDefault="00A85122" w:rsidP="00A85122">
      <w:pPr>
        <w:pStyle w:val="Prrafodelista"/>
        <w:numPr>
          <w:ilvl w:val="0"/>
          <w:numId w:val="2"/>
        </w:numPr>
        <w:rPr>
          <w:b/>
          <w:bCs/>
        </w:rPr>
      </w:pPr>
      <w:proofErr w:type="spellStart"/>
      <w:r w:rsidRPr="0097062E">
        <w:rPr>
          <w:b/>
          <w:bCs/>
        </w:rPr>
        <w:t>Tong</w:t>
      </w:r>
      <w:proofErr w:type="spellEnd"/>
      <w:r w:rsidRPr="0097062E">
        <w:rPr>
          <w:b/>
          <w:bCs/>
        </w:rPr>
        <w:t xml:space="preserve"> et al_2024(PS)</w:t>
      </w:r>
    </w:p>
    <w:p w14:paraId="18FFAFD6" w14:textId="77777777" w:rsidR="00A85122" w:rsidRPr="00450182" w:rsidRDefault="00A85122" w:rsidP="00A85122">
      <w:pPr>
        <w:pStyle w:val="Prrafodelista"/>
        <w:numPr>
          <w:ilvl w:val="1"/>
          <w:numId w:val="2"/>
        </w:numPr>
        <w:rPr>
          <w:b/>
          <w:bCs/>
          <w:sz w:val="20"/>
          <w:szCs w:val="20"/>
          <w:lang w:val="en-US"/>
        </w:rPr>
      </w:pPr>
      <w:r w:rsidRPr="00450182">
        <w:rPr>
          <w:b/>
          <w:bCs/>
          <w:sz w:val="20"/>
          <w:szCs w:val="20"/>
          <w:lang w:val="en-US"/>
        </w:rPr>
        <w:t xml:space="preserve">OA </w:t>
      </w:r>
      <w:r w:rsidRPr="00450182">
        <w:rPr>
          <w:sz w:val="20"/>
          <w:szCs w:val="20"/>
          <w:lang w:val="en-US"/>
        </w:rPr>
        <w:t>(</w:t>
      </w:r>
      <w:r w:rsidRPr="00450182">
        <w:rPr>
          <w:color w:val="215E99" w:themeColor="text2" w:themeTint="BF"/>
          <w:sz w:val="20"/>
          <w:szCs w:val="20"/>
          <w:lang w:val="en-US"/>
        </w:rPr>
        <w:t>Accuracy assessment results using the SCP plugin</w:t>
      </w:r>
      <w:r w:rsidRPr="00450182">
        <w:rPr>
          <w:sz w:val="20"/>
          <w:szCs w:val="20"/>
          <w:lang w:val="en-US"/>
        </w:rPr>
        <w:t>)</w:t>
      </w:r>
    </w:p>
    <w:p w14:paraId="17D493A3" w14:textId="0AD391C0" w:rsidR="00A85122" w:rsidRDefault="00A85122" w:rsidP="00A85122">
      <w:pPr>
        <w:pStyle w:val="Prrafodelista"/>
        <w:numPr>
          <w:ilvl w:val="2"/>
          <w:numId w:val="2"/>
        </w:numPr>
        <w:rPr>
          <w:i/>
          <w:iCs/>
          <w:sz w:val="16"/>
          <w:szCs w:val="16"/>
        </w:rPr>
      </w:pPr>
      <w:proofErr w:type="spellStart"/>
      <w:r w:rsidRPr="00A85122">
        <w:rPr>
          <w:i/>
          <w:iCs/>
          <w:sz w:val="16"/>
          <w:szCs w:val="16"/>
        </w:rPr>
        <w:t>Weifang</w:t>
      </w:r>
      <w:proofErr w:type="spellEnd"/>
      <w:r w:rsidRPr="00142FD6">
        <w:rPr>
          <w:i/>
          <w:iCs/>
          <w:sz w:val="16"/>
          <w:szCs w:val="16"/>
        </w:rPr>
        <w:t xml:space="preserve"> </w:t>
      </w:r>
      <w:r w:rsidRPr="0097062E">
        <w:rPr>
          <w:i/>
          <w:iCs/>
          <w:sz w:val="16"/>
          <w:szCs w:val="16"/>
        </w:rPr>
        <w:t>_</w:t>
      </w:r>
      <w:proofErr w:type="spellStart"/>
      <w:r w:rsidRPr="0097062E">
        <w:rPr>
          <w:i/>
          <w:iCs/>
          <w:sz w:val="16"/>
          <w:szCs w:val="16"/>
        </w:rPr>
        <w:t>Tong_OA.tif</w:t>
      </w:r>
      <w:proofErr w:type="spellEnd"/>
    </w:p>
    <w:p w14:paraId="51308A8A" w14:textId="77777777" w:rsidR="00A85122" w:rsidRPr="0097062E" w:rsidRDefault="00A85122" w:rsidP="00A85122">
      <w:pPr>
        <w:pStyle w:val="Prrafodelista"/>
        <w:ind w:left="2160"/>
        <w:rPr>
          <w:i/>
          <w:iCs/>
          <w:sz w:val="16"/>
          <w:szCs w:val="16"/>
        </w:rPr>
      </w:pPr>
    </w:p>
    <w:p w14:paraId="4E3F9E0F" w14:textId="247327F0" w:rsidR="00A85122" w:rsidRPr="00E04903" w:rsidRDefault="00A85122" w:rsidP="00A85122">
      <w:pPr>
        <w:pStyle w:val="Prrafodelista"/>
        <w:numPr>
          <w:ilvl w:val="1"/>
          <w:numId w:val="2"/>
        </w:numPr>
        <w:rPr>
          <w:b/>
          <w:bCs/>
          <w:sz w:val="20"/>
          <w:szCs w:val="20"/>
          <w:lang w:val="en-US"/>
        </w:rPr>
      </w:pPr>
      <w:r w:rsidRPr="00E04903">
        <w:rPr>
          <w:b/>
          <w:bCs/>
          <w:sz w:val="20"/>
          <w:szCs w:val="20"/>
          <w:lang w:val="en-US"/>
        </w:rPr>
        <w:t>TIF_GH_NGH_</w:t>
      </w:r>
      <w:r w:rsidRPr="00A85122">
        <w:rPr>
          <w:lang w:val="en-US"/>
        </w:rPr>
        <w:t xml:space="preserve"> </w:t>
      </w:r>
      <w:r w:rsidRPr="00A85122">
        <w:rPr>
          <w:b/>
          <w:bCs/>
          <w:sz w:val="20"/>
          <w:szCs w:val="20"/>
          <w:lang w:val="en-US"/>
        </w:rPr>
        <w:t>Weifang</w:t>
      </w:r>
      <w:r>
        <w:rPr>
          <w:b/>
          <w:bCs/>
          <w:sz w:val="20"/>
          <w:szCs w:val="20"/>
          <w:lang w:val="en-US"/>
        </w:rPr>
        <w:t xml:space="preserve"> </w:t>
      </w:r>
      <w:r w:rsidRPr="00450182">
        <w:rPr>
          <w:sz w:val="20"/>
          <w:szCs w:val="20"/>
          <w:lang w:val="en-US"/>
        </w:rPr>
        <w:t>(</w:t>
      </w:r>
      <w:r w:rsidRPr="00450182">
        <w:rPr>
          <w:color w:val="215E99" w:themeColor="text2" w:themeTint="BF"/>
          <w:sz w:val="20"/>
          <w:szCs w:val="20"/>
          <w:lang w:val="en-US"/>
        </w:rPr>
        <w:t>Ground Truth used to calculate the OA</w:t>
      </w:r>
      <w:r w:rsidRPr="00450182">
        <w:rPr>
          <w:sz w:val="20"/>
          <w:szCs w:val="20"/>
          <w:lang w:val="en-US"/>
        </w:rPr>
        <w:t>)</w:t>
      </w:r>
    </w:p>
    <w:p w14:paraId="799F7BB0" w14:textId="49169BCC" w:rsidR="00A85122" w:rsidRDefault="00A85122" w:rsidP="00A85122">
      <w:pPr>
        <w:pStyle w:val="Prrafodelista"/>
        <w:numPr>
          <w:ilvl w:val="2"/>
          <w:numId w:val="2"/>
        </w:numPr>
        <w:rPr>
          <w:i/>
          <w:iCs/>
          <w:sz w:val="16"/>
          <w:szCs w:val="16"/>
          <w:lang w:val="en-US"/>
        </w:rPr>
      </w:pPr>
      <w:r w:rsidRPr="00E04903">
        <w:rPr>
          <w:i/>
          <w:iCs/>
          <w:sz w:val="16"/>
          <w:szCs w:val="16"/>
          <w:lang w:val="en-US"/>
        </w:rPr>
        <w:t>TIF_GH_NGH_</w:t>
      </w:r>
      <w:r w:rsidRPr="00A85122">
        <w:rPr>
          <w:lang w:val="en-US"/>
        </w:rPr>
        <w:t xml:space="preserve"> </w:t>
      </w:r>
      <w:proofErr w:type="spellStart"/>
      <w:r w:rsidRPr="00A85122">
        <w:rPr>
          <w:i/>
          <w:iCs/>
          <w:sz w:val="16"/>
          <w:szCs w:val="16"/>
          <w:lang w:val="en-US"/>
        </w:rPr>
        <w:t>Weifang</w:t>
      </w:r>
      <w:r w:rsidRPr="00E04903">
        <w:rPr>
          <w:i/>
          <w:iCs/>
          <w:sz w:val="16"/>
          <w:szCs w:val="16"/>
          <w:lang w:val="en-US"/>
        </w:rPr>
        <w:t>.tif</w:t>
      </w:r>
      <w:proofErr w:type="spellEnd"/>
    </w:p>
    <w:p w14:paraId="294E3CB4" w14:textId="2711D46E" w:rsidR="00A85122" w:rsidRPr="001E378B" w:rsidRDefault="005C7AEA" w:rsidP="001E378B">
      <w:pPr>
        <w:pStyle w:val="Prrafodelista"/>
        <w:numPr>
          <w:ilvl w:val="1"/>
          <w:numId w:val="2"/>
        </w:numPr>
        <w:rPr>
          <w:i/>
          <w:iCs/>
          <w:sz w:val="20"/>
          <w:szCs w:val="20"/>
          <w:lang w:val="en-US"/>
        </w:rPr>
      </w:pPr>
      <w:r w:rsidRPr="005C7AEA">
        <w:rPr>
          <w:i/>
          <w:iCs/>
          <w:sz w:val="20"/>
          <w:szCs w:val="20"/>
          <w:lang w:val="en-US"/>
        </w:rPr>
        <w:t>re_det_planet_256_nonorm_ps_PSScene4Band_2019_00132_00040</w:t>
      </w:r>
      <w:r w:rsidR="00A85122" w:rsidRPr="00450182">
        <w:rPr>
          <w:i/>
          <w:iCs/>
          <w:sz w:val="20"/>
          <w:szCs w:val="20"/>
          <w:lang w:val="en-US"/>
        </w:rPr>
        <w:t>.tif</w:t>
      </w:r>
      <w:r w:rsidR="00A85122">
        <w:rPr>
          <w:i/>
          <w:iCs/>
          <w:sz w:val="20"/>
          <w:szCs w:val="20"/>
          <w:lang w:val="en-US"/>
        </w:rPr>
        <w:t xml:space="preserve"> </w:t>
      </w:r>
      <w:r w:rsidR="00A85122" w:rsidRPr="00E04903">
        <w:rPr>
          <w:sz w:val="16"/>
          <w:szCs w:val="16"/>
          <w:lang w:val="en-US"/>
        </w:rPr>
        <w:t>(</w:t>
      </w:r>
      <w:r w:rsidR="00A85122" w:rsidRPr="00E04903">
        <w:rPr>
          <w:color w:val="215E99" w:themeColor="text2" w:themeTint="BF"/>
          <w:sz w:val="20"/>
          <w:szCs w:val="20"/>
          <w:lang w:val="en-US"/>
        </w:rPr>
        <w:t xml:space="preserve">Clip of the </w:t>
      </w:r>
      <w:proofErr w:type="spellStart"/>
      <w:r w:rsidR="00A85122" w:rsidRPr="00E04903">
        <w:rPr>
          <w:color w:val="215E99" w:themeColor="text2" w:themeTint="BF"/>
          <w:sz w:val="20"/>
          <w:szCs w:val="20"/>
          <w:lang w:val="en-US"/>
        </w:rPr>
        <w:t>GeoTIFF</w:t>
      </w:r>
      <w:proofErr w:type="spellEnd"/>
      <w:r w:rsidR="00A85122" w:rsidRPr="00E04903">
        <w:rPr>
          <w:color w:val="215E99" w:themeColor="text2" w:themeTint="BF"/>
          <w:sz w:val="20"/>
          <w:szCs w:val="20"/>
          <w:lang w:val="en-US"/>
        </w:rPr>
        <w:t xml:space="preserve"> with 3 m GSD extracted from the global PCG map published by Tong et al. 2024</w:t>
      </w:r>
      <w:r w:rsidR="00A85122" w:rsidRPr="00E04903">
        <w:rPr>
          <w:sz w:val="16"/>
          <w:szCs w:val="16"/>
          <w:lang w:val="en-US"/>
        </w:rPr>
        <w:t>)</w:t>
      </w:r>
    </w:p>
    <w:sectPr w:rsidR="00A85122" w:rsidRPr="001E378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049EC"/>
    <w:multiLevelType w:val="hybridMultilevel"/>
    <w:tmpl w:val="E5A44D78"/>
    <w:lvl w:ilvl="0" w:tplc="0C0A000B">
      <w:start w:val="1"/>
      <w:numFmt w:val="bullet"/>
      <w:lvlText w:val=""/>
      <w:lvlJc w:val="left"/>
      <w:pPr>
        <w:ind w:left="720" w:hanging="360"/>
      </w:pPr>
      <w:rPr>
        <w:rFonts w:ascii="Wingdings" w:hAnsi="Wingdings" w:hint="default"/>
      </w:rPr>
    </w:lvl>
    <w:lvl w:ilvl="1" w:tplc="9D5AEF56">
      <w:start w:val="1"/>
      <w:numFmt w:val="bullet"/>
      <w:lvlText w:val=""/>
      <w:lvlJc w:val="left"/>
      <w:pPr>
        <w:ind w:left="1440" w:hanging="360"/>
      </w:pPr>
      <w:rPr>
        <w:rFonts w:ascii="Wingdings" w:hAnsi="Wingdings" w:hint="default"/>
        <w:color w:val="215E99" w:themeColor="text2" w:themeTint="BF"/>
        <w:sz w:val="24"/>
        <w:szCs w:val="24"/>
      </w:rPr>
    </w:lvl>
    <w:lvl w:ilvl="2" w:tplc="515A7F5E">
      <w:start w:val="1"/>
      <w:numFmt w:val="bullet"/>
      <w:lvlText w:val=""/>
      <w:lvlJc w:val="left"/>
      <w:pPr>
        <w:ind w:left="2160" w:hanging="360"/>
      </w:pPr>
      <w:rPr>
        <w:rFonts w:ascii="Wingdings" w:hAnsi="Wingdings" w:hint="default"/>
        <w:color w:val="4C94D8" w:themeColor="text2" w:themeTint="80"/>
        <w:sz w:val="20"/>
        <w:szCs w:val="20"/>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E2E6935"/>
    <w:multiLevelType w:val="hybridMultilevel"/>
    <w:tmpl w:val="5164D66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F974C05"/>
    <w:multiLevelType w:val="multilevel"/>
    <w:tmpl w:val="65A83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16675F"/>
    <w:multiLevelType w:val="hybridMultilevel"/>
    <w:tmpl w:val="D68A2E3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325474527">
    <w:abstractNumId w:val="3"/>
  </w:num>
  <w:num w:numId="2" w16cid:durableId="423501522">
    <w:abstractNumId w:val="0"/>
  </w:num>
  <w:num w:numId="3" w16cid:durableId="1942060975">
    <w:abstractNumId w:val="1"/>
  </w:num>
  <w:num w:numId="4" w16cid:durableId="16912237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68B"/>
    <w:rsid w:val="000001B9"/>
    <w:rsid w:val="000C3A32"/>
    <w:rsid w:val="0011665C"/>
    <w:rsid w:val="00142FD6"/>
    <w:rsid w:val="001E378B"/>
    <w:rsid w:val="00241A71"/>
    <w:rsid w:val="002771ED"/>
    <w:rsid w:val="003B7D31"/>
    <w:rsid w:val="00450182"/>
    <w:rsid w:val="00525E7A"/>
    <w:rsid w:val="005C7AEA"/>
    <w:rsid w:val="005D190B"/>
    <w:rsid w:val="00632B5C"/>
    <w:rsid w:val="007A457F"/>
    <w:rsid w:val="0097062E"/>
    <w:rsid w:val="00983F0E"/>
    <w:rsid w:val="009F2358"/>
    <w:rsid w:val="00A15B4C"/>
    <w:rsid w:val="00A166E5"/>
    <w:rsid w:val="00A85122"/>
    <w:rsid w:val="00B5268B"/>
    <w:rsid w:val="00BB4315"/>
    <w:rsid w:val="00D1238B"/>
    <w:rsid w:val="00D227BE"/>
    <w:rsid w:val="00E04903"/>
    <w:rsid w:val="00E36521"/>
    <w:rsid w:val="00E410C0"/>
    <w:rsid w:val="00EF0ECD"/>
    <w:rsid w:val="00F0167C"/>
    <w:rsid w:val="00F2593A"/>
    <w:rsid w:val="00F44064"/>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F1519"/>
  <w15:chartTrackingRefBased/>
  <w15:docId w15:val="{56381B59-4185-4E36-9DFF-669F87EE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122"/>
  </w:style>
  <w:style w:type="paragraph" w:styleId="Ttulo1">
    <w:name w:val="heading 1"/>
    <w:basedOn w:val="Normal"/>
    <w:next w:val="Normal"/>
    <w:link w:val="Ttulo1Car"/>
    <w:uiPriority w:val="9"/>
    <w:qFormat/>
    <w:rsid w:val="00B526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526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5268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5268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5268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5268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5268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5268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5268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5268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5268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5268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5268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5268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5268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5268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5268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5268B"/>
    <w:rPr>
      <w:rFonts w:eastAsiaTheme="majorEastAsia" w:cstheme="majorBidi"/>
      <w:color w:val="272727" w:themeColor="text1" w:themeTint="D8"/>
    </w:rPr>
  </w:style>
  <w:style w:type="paragraph" w:styleId="Ttulo">
    <w:name w:val="Title"/>
    <w:basedOn w:val="Normal"/>
    <w:next w:val="Normal"/>
    <w:link w:val="TtuloCar"/>
    <w:uiPriority w:val="10"/>
    <w:qFormat/>
    <w:rsid w:val="00B526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5268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5268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5268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5268B"/>
    <w:pPr>
      <w:spacing w:before="160"/>
      <w:jc w:val="center"/>
    </w:pPr>
    <w:rPr>
      <w:i/>
      <w:iCs/>
      <w:color w:val="404040" w:themeColor="text1" w:themeTint="BF"/>
    </w:rPr>
  </w:style>
  <w:style w:type="character" w:customStyle="1" w:styleId="CitaCar">
    <w:name w:val="Cita Car"/>
    <w:basedOn w:val="Fuentedeprrafopredeter"/>
    <w:link w:val="Cita"/>
    <w:uiPriority w:val="29"/>
    <w:rsid w:val="00B5268B"/>
    <w:rPr>
      <w:i/>
      <w:iCs/>
      <w:color w:val="404040" w:themeColor="text1" w:themeTint="BF"/>
    </w:rPr>
  </w:style>
  <w:style w:type="paragraph" w:styleId="Prrafodelista">
    <w:name w:val="List Paragraph"/>
    <w:basedOn w:val="Normal"/>
    <w:uiPriority w:val="34"/>
    <w:qFormat/>
    <w:rsid w:val="00B5268B"/>
    <w:pPr>
      <w:ind w:left="720"/>
      <w:contextualSpacing/>
    </w:pPr>
  </w:style>
  <w:style w:type="character" w:styleId="nfasisintenso">
    <w:name w:val="Intense Emphasis"/>
    <w:basedOn w:val="Fuentedeprrafopredeter"/>
    <w:uiPriority w:val="21"/>
    <w:qFormat/>
    <w:rsid w:val="00B5268B"/>
    <w:rPr>
      <w:i/>
      <w:iCs/>
      <w:color w:val="0F4761" w:themeColor="accent1" w:themeShade="BF"/>
    </w:rPr>
  </w:style>
  <w:style w:type="paragraph" w:styleId="Citadestacada">
    <w:name w:val="Intense Quote"/>
    <w:basedOn w:val="Normal"/>
    <w:next w:val="Normal"/>
    <w:link w:val="CitadestacadaCar"/>
    <w:uiPriority w:val="30"/>
    <w:qFormat/>
    <w:rsid w:val="00B526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5268B"/>
    <w:rPr>
      <w:i/>
      <w:iCs/>
      <w:color w:val="0F4761" w:themeColor="accent1" w:themeShade="BF"/>
    </w:rPr>
  </w:style>
  <w:style w:type="character" w:styleId="Referenciaintensa">
    <w:name w:val="Intense Reference"/>
    <w:basedOn w:val="Fuentedeprrafopredeter"/>
    <w:uiPriority w:val="32"/>
    <w:qFormat/>
    <w:rsid w:val="00B526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69e5380-77a9-4e0b-958e-d7d4d3813d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90F8D96AF518543A7D2AC19EABA2332" ma:contentTypeVersion="6" ma:contentTypeDescription="Crear nuevo documento." ma:contentTypeScope="" ma:versionID="e67239098a98f8a5b1e684c766759f25">
  <xsd:schema xmlns:xsd="http://www.w3.org/2001/XMLSchema" xmlns:xs="http://www.w3.org/2001/XMLSchema" xmlns:p="http://schemas.microsoft.com/office/2006/metadata/properties" xmlns:ns3="569e5380-77a9-4e0b-958e-d7d4d3813dc3" targetNamespace="http://schemas.microsoft.com/office/2006/metadata/properties" ma:root="true" ma:fieldsID="f9fc6291ad4c103e0c13ad2f56eb136e" ns3:_="">
    <xsd:import namespace="569e5380-77a9-4e0b-958e-d7d4d3813dc3"/>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9e5380-77a9-4e0b-958e-d7d4d3813d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2A279-36AC-4BB8-BA7B-9E3DDC7CF573}">
  <ds:schemaRefs>
    <ds:schemaRef ds:uri="http://schemas.microsoft.com/office/2006/metadata/properties"/>
    <ds:schemaRef ds:uri="http://schemas.microsoft.com/office/infopath/2007/PartnerControls"/>
    <ds:schemaRef ds:uri="569e5380-77a9-4e0b-958e-d7d4d3813dc3"/>
  </ds:schemaRefs>
</ds:datastoreItem>
</file>

<file path=customXml/itemProps2.xml><?xml version="1.0" encoding="utf-8"?>
<ds:datastoreItem xmlns:ds="http://schemas.openxmlformats.org/officeDocument/2006/customXml" ds:itemID="{03A81DFD-4980-4515-9975-5F516A17435B}">
  <ds:schemaRefs>
    <ds:schemaRef ds:uri="http://schemas.microsoft.com/sharepoint/v3/contenttype/forms"/>
  </ds:schemaRefs>
</ds:datastoreItem>
</file>

<file path=customXml/itemProps3.xml><?xml version="1.0" encoding="utf-8"?>
<ds:datastoreItem xmlns:ds="http://schemas.openxmlformats.org/officeDocument/2006/customXml" ds:itemID="{DC7E1E24-739A-4986-A03A-AF61BEA279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9e5380-77a9-4e0b-958e-d7d4d3813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DA2741-9852-4AD6-B0AB-29350A151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Pages>
  <Words>2508</Words>
  <Characters>13800</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Abderrahim Nemmaoui</dc:creator>
  <cp:keywords/>
  <dc:description/>
  <cp:lastModifiedBy>Abderrahim Nemmaoui</cp:lastModifiedBy>
  <cp:revision>9</cp:revision>
  <dcterms:created xsi:type="dcterms:W3CDTF">2025-07-24T12:16:00Z</dcterms:created>
  <dcterms:modified xsi:type="dcterms:W3CDTF">2025-07-25T11:30:00Z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0x010100790F8D96AF518543A7D2AC19EABA2332</vt:lpwstr>
  </property>
  <property fmtid="{D5CDD505-2E9C-101B-9397-08002B2CF9AE}" pid="3" name="Mendeley Document_1">
    <vt:lpwstr>True</vt:lpwstr>
  </property>
  <property fmtid="{D5CDD505-2E9C-101B-9397-08002B2CF9AE}" pid="4" name="Mendeley Unique User Id_1">
    <vt:lpwstr>b600e35b-87cb-30ab-9e65-69bf3c55968f</vt:lpwstr>
  </property>
  <property fmtid="{D5CDD505-2E9C-101B-9397-08002B2CF9AE}" pid="5" name="Mendeley Citation Style_1">
    <vt:lpwstr>http://www.zotero.org/styles/springer-lecture-notes-in-computer-science</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http://www.zotero.org/styles/elsevier-harvard</vt:lpwstr>
  </property>
  <property fmtid="{D5CDD505-2E9C-101B-9397-08002B2CF9AE}" pid="9" name="Mendeley Recent Style Name 1_1">
    <vt:lpwstr>Elsevier - Harvard (with titles)</vt:lpwstr>
  </property>
  <property fmtid="{D5CDD505-2E9C-101B-9397-08002B2CF9AE}" pid="10" name="Mendeley Recent Style Id 2_1">
    <vt:lpwstr>http://www.zotero.org/styles/european-journal-of-forest-research</vt:lpwstr>
  </property>
  <property fmtid="{D5CDD505-2E9C-101B-9397-08002B2CF9AE}" pid="11" name="Mendeley Recent Style Name 2_1">
    <vt:lpwstr>European Journal of Forest Research</vt:lpwstr>
  </property>
  <property fmtid="{D5CDD505-2E9C-101B-9397-08002B2CF9AE}" pid="12" name="Mendeley Recent Style Id 3_1">
    <vt:lpwstr>http://www.zotero.org/styles/european-journal-of-futures-research</vt:lpwstr>
  </property>
  <property fmtid="{D5CDD505-2E9C-101B-9397-08002B2CF9AE}" pid="13" name="Mendeley Recent Style Name 3_1">
    <vt:lpwstr>European Journal of Futures Research</vt:lpwstr>
  </property>
  <property fmtid="{D5CDD505-2E9C-101B-9397-08002B2CF9AE}" pid="14" name="Mendeley Recent Style Id 4_1">
    <vt:lpwstr>http://www.zotero.org/styles/forest-ecosystems</vt:lpwstr>
  </property>
  <property fmtid="{D5CDD505-2E9C-101B-9397-08002B2CF9AE}" pid="15" name="Mendeley Recent Style Name 4_1">
    <vt:lpwstr>Forest Ecosystems</vt:lpwstr>
  </property>
  <property fmtid="{D5CDD505-2E9C-101B-9397-08002B2CF9AE}" pid="16" name="Mendeley Recent Style Id 5_1">
    <vt:lpwstr>http://www.zotero.org/styles/giscience-and-remote-sensing</vt:lpwstr>
  </property>
  <property fmtid="{D5CDD505-2E9C-101B-9397-08002B2CF9AE}" pid="17" name="Mendeley Recent Style Name 5_1">
    <vt:lpwstr>GIScience &amp; Remote Sensing</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http://www.zotero.org/styles/isprs-journal-of-photogrammetry-and-remote-sensing</vt:lpwstr>
  </property>
  <property fmtid="{D5CDD505-2E9C-101B-9397-08002B2CF9AE}" pid="21" name="Mendeley Recent Style Name 7_1">
    <vt:lpwstr>ISPRS Journal of Photogrammetry and Remote Sensing</vt:lpwstr>
  </property>
  <property fmtid="{D5CDD505-2E9C-101B-9397-08002B2CF9AE}" pid="22" name="Mendeley Recent Style Id 8_1">
    <vt:lpwstr>http://www.zotero.org/styles/remote-sensing</vt:lpwstr>
  </property>
  <property fmtid="{D5CDD505-2E9C-101B-9397-08002B2CF9AE}" pid="23" name="Mendeley Recent Style Name 8_1">
    <vt:lpwstr>Remote Sensing</vt:lpwstr>
  </property>
  <property fmtid="{D5CDD505-2E9C-101B-9397-08002B2CF9AE}" pid="24" name="Mendeley Recent Style Id 9_1">
    <vt:lpwstr>http://www.zotero.org/styles/springer-lecture-notes-in-computer-science</vt:lpwstr>
  </property>
  <property fmtid="{D5CDD505-2E9C-101B-9397-08002B2CF9AE}" pid="25" name="Mendeley Recent Style Name 9_1">
    <vt:lpwstr>Springer - Lecture Notes in Computer Science</vt:lpwstr>
  </property>
</Properties>
</file>